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_rels/footnotes.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2.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notes.xml" ContentType="application/vnd.openxmlformats-officedocument.wordprocessingml.footnot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pBdr>
          <w:top w:val="single" w:sz="4" w:space="1" w:color="00000A"/>
          <w:left w:val="single" w:sz="4" w:space="4" w:color="00000A"/>
          <w:bottom w:val="single" w:sz="4" w:space="1" w:color="00000A"/>
          <w:right w:val="single" w:sz="4" w:space="4" w:color="00000A"/>
        </w:pBdr>
        <w:jc w:val="center"/>
        <w:rPr/>
      </w:pPr>
      <w:r>
        <w:rPr>
          <w:rFonts w:cs="Times New Roman"/>
          <w:b/>
          <w:bCs/>
        </w:rPr>
        <w:tab/>
        <w:t>MORFOLOGIE A TVOŘENÍ SLOV</w:t>
      </w:r>
    </w:p>
    <w:p>
      <w:pPr>
        <w:pStyle w:val="Normal"/>
        <w:widowControl w:val="false"/>
        <w:rPr>
          <w:rFonts w:cs="Times New Roman"/>
          <w:szCs w:val="22"/>
        </w:rPr>
      </w:pPr>
      <w:r>
        <w:rPr>
          <w:rFonts w:cs="Times New Roman"/>
          <w:szCs w:val="22"/>
        </w:rPr>
      </w:r>
    </w:p>
    <w:p>
      <w:pPr>
        <w:pStyle w:val="Normal"/>
        <w:widowControl w:val="false"/>
        <w:pBdr>
          <w:bottom w:val="single" w:sz="4" w:space="1" w:color="00000A"/>
        </w:pBdr>
        <w:rPr>
          <w:rFonts w:cs="Times New Roman"/>
          <w:b/>
          <w:b/>
          <w:sz w:val="20"/>
          <w:szCs w:val="20"/>
        </w:rPr>
      </w:pPr>
      <w:r>
        <w:rPr>
          <w:rFonts w:cs="Times New Roman"/>
          <w:b/>
          <w:sz w:val="20"/>
          <w:szCs w:val="20"/>
        </w:rPr>
        <w:t xml:space="preserve">1. Morfematická analýza – morfém/morf/alomorf; princip opakovatelnosti a princip kontrastu. </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obecně</w:t>
      </w:r>
      <w:r>
        <w:rPr>
          <w:rFonts w:cs="Times New Roman"/>
          <w:sz w:val="20"/>
          <w:szCs w:val="20"/>
        </w:rPr>
        <w:t>: slovo – z hlediska slovotvorného (dvojčlenná stavba – slovotvorný základ + slovotvorný formant) x morfematická stavba slova</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morfematická analýza</w:t>
      </w:r>
      <w:r>
        <w:rPr>
          <w:rFonts w:cs="Times New Roman"/>
          <w:sz w:val="20"/>
          <w:szCs w:val="20"/>
        </w:rPr>
        <w:t xml:space="preserve"> – tj. lineární rozklad slova na morfémy; 2 zákl. principy izolace morfémů – princip kontrastu a opakovatelnosti; </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výsledek morfem. analýzy</w:t>
      </w:r>
      <w:r>
        <w:rPr>
          <w:rFonts w:cs="Times New Roman"/>
          <w:sz w:val="20"/>
          <w:szCs w:val="20"/>
        </w:rPr>
        <w:t>: morfémová stavba slova, tj. postavení morfémů vůči kořenové morfému (kořenu) –&gt; předpony (prefixy) – kořenové morfémy – přípony (sufixy) – postfixy – interfixy (rozdělení na typy morf(ém)ů dle jejich fce)</w:t>
      </w:r>
    </w:p>
    <w:p>
      <w:pPr>
        <w:pStyle w:val="ListParagraph"/>
        <w:widowControl w:val="false"/>
        <w:numPr>
          <w:ilvl w:val="0"/>
          <w:numId w:val="63"/>
        </w:numPr>
        <w:ind w:left="426" w:hanging="284"/>
        <w:jc w:val="both"/>
        <w:rPr>
          <w:rFonts w:cs="Times New Roman"/>
          <w:sz w:val="20"/>
          <w:szCs w:val="20"/>
        </w:rPr>
      </w:pPr>
      <w:r>
        <w:rPr>
          <w:rFonts w:cs="Times New Roman"/>
          <w:sz w:val="20"/>
          <w:szCs w:val="20"/>
        </w:rPr>
        <w:t xml:space="preserve">prefix: (a) slovotvorný (obměna lexikálního významu; vy-pracovat), (b) tvarotvorný (morfém po-, popř. jeho alomorf pů-, pouze </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princip opakovatelnosti</w:t>
      </w:r>
      <w:r>
        <w:rPr>
          <w:rFonts w:cs="Times New Roman"/>
          <w:sz w:val="20"/>
          <w:szCs w:val="20"/>
        </w:rPr>
        <w:t xml:space="preserve"> – podle tohoto principu, reprezentuje určitá forma morfém tehdy, opakuje-li se ve stejném význam i v jiných kontextech (u jiných slov): loď-stv-o –&gt; 3 morfémy: forma loď se ve významu loď opakuje i u jiných slov, forma -stv- s významem souboru se opakuje také u jiných slov (rostlinstvo, obyvatelstvo) a forma -o s významem nenásobného subjektu taktéž i u jiných slov: pivo, město</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princip kontrastu</w:t>
      </w:r>
      <w:r>
        <w:rPr>
          <w:rFonts w:cs="Times New Roman"/>
          <w:sz w:val="20"/>
          <w:szCs w:val="20"/>
        </w:rPr>
        <w:t xml:space="preserve"> – zejm. nulové jsou tradičně identifikovány na základě principu kontrastu (k jiným formám, kt. vyjadřují stejný význam); gen. pl. žen-0 x </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morfém</w:t>
      </w:r>
      <w:r>
        <w:rPr>
          <w:rFonts w:cs="Times New Roman"/>
          <w:sz w:val="20"/>
          <w:szCs w:val="20"/>
        </w:rPr>
        <w:t xml:space="preserve">: zákl. jednotka morfologie (v užším smyslu); abstraktní jednotka reprezentující určitý význam (lexikální/gramatický), kt. realizuje pomocí konkrétní jednotky – morfu (tj. gramatický/lexikální rys); skupina morfů stejné druhu=morfém; </w:t>
      </w:r>
      <w:r>
        <w:rPr>
          <w:rFonts w:cs="Times New Roman"/>
          <w:b/>
          <w:i/>
          <w:sz w:val="20"/>
          <w:szCs w:val="20"/>
        </w:rPr>
        <w:t>kumulativní morfémy</w:t>
      </w:r>
      <w:r>
        <w:rPr>
          <w:rFonts w:cs="Times New Roman"/>
          <w:sz w:val="20"/>
          <w:szCs w:val="20"/>
        </w:rPr>
        <w:t xml:space="preserve"> – tj. morfémy definované více gramat. rysy – pádové koncovky u jmen, osobní koncovky [pád], [číslo], [osoba]</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morf</w:t>
      </w:r>
      <w:r>
        <w:rPr>
          <w:rFonts w:cs="Times New Roman"/>
          <w:sz w:val="20"/>
          <w:szCs w:val="20"/>
        </w:rPr>
        <w:t xml:space="preserve"> – forma, pomocí kt. se realizuje morfém ve struktuře slova; gramatický/sémantický rys; skládá se z hlásek/fonémů (nemají vlastní význam, ale pouze formu); </w:t>
      </w:r>
      <w:r>
        <w:rPr>
          <w:rFonts w:cs="Times New Roman"/>
          <w:b/>
          <w:i/>
          <w:sz w:val="20"/>
          <w:szCs w:val="20"/>
        </w:rPr>
        <w:t>tzv. supletivní morfy</w:t>
      </w:r>
      <w:r>
        <w:rPr>
          <w:rFonts w:cs="Times New Roman"/>
          <w:sz w:val="20"/>
          <w:szCs w:val="20"/>
        </w:rPr>
        <w:t xml:space="preserve"> –</w:t>
      </w:r>
      <w:r>
        <w:rPr>
          <w:rFonts w:cs="Times New Roman"/>
          <w:color w:val="000000"/>
          <w:sz w:val="20"/>
          <w:szCs w:val="20"/>
        </w:rPr>
        <w:t>tj. morfy, které jsou sice formálně výrazně odlišné, ale evidentně mají tentýž lexikální význam – srov. např. realizaci morfému </w:t>
      </w:r>
      <w:r>
        <w:rPr>
          <w:rFonts w:cs="Times New Roman"/>
          <w:i/>
          <w:iCs/>
          <w:color w:val="000000"/>
          <w:sz w:val="20"/>
          <w:szCs w:val="20"/>
        </w:rPr>
        <w:t>-ČLOVĚK-</w:t>
      </w:r>
      <w:r>
        <w:rPr>
          <w:rFonts w:cs="Times New Roman"/>
          <w:color w:val="000000"/>
          <w:sz w:val="20"/>
          <w:szCs w:val="20"/>
        </w:rPr>
        <w:t>prostřednictvím supletivních morfů </w:t>
      </w:r>
      <w:r>
        <w:rPr>
          <w:rFonts w:cs="Times New Roman"/>
          <w:i/>
          <w:iCs/>
          <w:color w:val="000000"/>
          <w:sz w:val="20"/>
          <w:szCs w:val="20"/>
        </w:rPr>
        <w:t>-člověk-</w:t>
      </w:r>
      <w:r>
        <w:rPr>
          <w:rFonts w:cs="Times New Roman"/>
          <w:color w:val="000000"/>
          <w:sz w:val="20"/>
          <w:szCs w:val="20"/>
        </w:rPr>
        <w:t> (j. č.) × </w:t>
      </w:r>
      <w:r>
        <w:rPr>
          <w:rFonts w:cs="Times New Roman"/>
          <w:i/>
          <w:iCs/>
          <w:color w:val="000000"/>
          <w:sz w:val="20"/>
          <w:szCs w:val="20"/>
        </w:rPr>
        <w:t>-lid-</w:t>
      </w:r>
      <w:r>
        <w:rPr>
          <w:rFonts w:cs="Times New Roman"/>
          <w:color w:val="000000"/>
          <w:sz w:val="20"/>
          <w:szCs w:val="20"/>
        </w:rPr>
        <w:t> (mn. č.).</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morfematický šev</w:t>
      </w:r>
      <w:r>
        <w:rPr>
          <w:rFonts w:cs="Times New Roman"/>
          <w:sz w:val="20"/>
          <w:szCs w:val="20"/>
        </w:rPr>
        <w:t xml:space="preserve"> (značen spojovníkem): na hranici 2 morf(ém)ů v rámci 1 slova –&gt; dochází zde k hlásk. alternaci (Praha &gt; pražský) či hlásk. fúzi, při níž je někt. z fonémů redukován, a to (a) splynutím hlásek (Rus &gt; ruský, ve výslovnosti Francouz &gt; francouzský); (b) zjednodušování konsonant. skupin (ob – vléci &gt; obléci), anebo v kombinaci s hlásk. alternacemi (c) překrývání hlásek slovotv. základu a slovotvorného formantu (kameník – ský &gt; kamenický)</w:t>
      </w:r>
    </w:p>
    <w:p>
      <w:pPr>
        <w:pStyle w:val="ListParagraph"/>
        <w:widowControl w:val="false"/>
        <w:numPr>
          <w:ilvl w:val="0"/>
          <w:numId w:val="64"/>
        </w:numPr>
        <w:ind w:left="851" w:hanging="284"/>
        <w:jc w:val="both"/>
        <w:rPr>
          <w:rFonts w:cs="Times New Roman"/>
          <w:sz w:val="20"/>
          <w:szCs w:val="20"/>
        </w:rPr>
      </w:pPr>
      <w:r>
        <w:rPr>
          <w:rFonts w:cs="Times New Roman"/>
          <w:b/>
          <w:i/>
          <w:sz w:val="20"/>
          <w:szCs w:val="20"/>
        </w:rPr>
        <w:t>morfém. uzel</w:t>
      </w:r>
      <w:r>
        <w:rPr>
          <w:rFonts w:cs="Times New Roman"/>
          <w:sz w:val="20"/>
          <w:szCs w:val="20"/>
        </w:rPr>
        <w:t>: vzniká při překrývání morfů, pokud jsou si hlásky na morfemat. švů natolik foneticky blízké, že ve výslovnosti (popř. i v písmu) splývají: rus-ský &gt; ruský</w:t>
      </w:r>
    </w:p>
    <w:p>
      <w:pPr>
        <w:pStyle w:val="ListParagraph"/>
        <w:numPr>
          <w:ilvl w:val="0"/>
          <w:numId w:val="55"/>
        </w:numPr>
        <w:ind w:left="426" w:hanging="284"/>
        <w:rPr>
          <w:rFonts w:eastAsia="Times New Roman" w:cs="Times New Roman"/>
          <w:sz w:val="20"/>
          <w:szCs w:val="20"/>
          <w:lang w:eastAsia="cs-CZ"/>
        </w:rPr>
      </w:pPr>
      <w:r>
        <w:rPr>
          <w:rFonts w:cs="Times New Roman"/>
          <w:b/>
          <w:i/>
          <w:sz w:val="20"/>
          <w:szCs w:val="20"/>
        </w:rPr>
        <w:t>alomorfy</w:t>
      </w:r>
      <w:r>
        <w:rPr>
          <w:rFonts w:cs="Times New Roman"/>
          <w:sz w:val="20"/>
          <w:szCs w:val="20"/>
        </w:rPr>
        <w:t xml:space="preserve"> – tj. </w:t>
      </w:r>
      <w:r>
        <w:rPr>
          <w:rFonts w:cs="Times New Roman"/>
          <w:bCs/>
          <w:sz w:val="20"/>
          <w:szCs w:val="20"/>
        </w:rPr>
        <w:t>množina morfů tvořící 1 morfém; (tj. poziční (závislá na okolí) varianta morfému (1 z několika); alomorf= 1 z morfů tvořící stejný morfém (</w:t>
      </w:r>
      <w:r>
        <w:rPr>
          <w:rFonts w:eastAsia="Times New Roman" w:cs="Times New Roman"/>
          <w:color w:val="000000"/>
          <w:sz w:val="20"/>
          <w:szCs w:val="20"/>
          <w:shd w:fill="FFFFFF" w:val="clear"/>
          <w:lang w:eastAsia="cs-CZ"/>
        </w:rPr>
        <w:t>Morfém </w:t>
      </w:r>
      <w:r>
        <w:rPr>
          <w:rFonts w:eastAsia="Times New Roman" w:cs="Times New Roman"/>
          <w:i/>
          <w:iCs/>
          <w:color w:val="000000"/>
          <w:sz w:val="20"/>
          <w:szCs w:val="20"/>
          <w:lang w:eastAsia="cs-CZ"/>
        </w:rPr>
        <w:t>-ŘEK-</w:t>
      </w:r>
      <w:r>
        <w:rPr>
          <w:rFonts w:eastAsia="Times New Roman" w:cs="Times New Roman"/>
          <w:color w:val="000000"/>
          <w:sz w:val="20"/>
          <w:szCs w:val="20"/>
          <w:shd w:fill="FFFFFF" w:val="clear"/>
          <w:lang w:eastAsia="cs-CZ"/>
        </w:rPr>
        <w:t> s prvním uvedeným významem je tedy množinou morfů </w:t>
      </w:r>
      <w:r>
        <w:rPr>
          <w:rFonts w:eastAsia="Times New Roman" w:cs="Times New Roman"/>
          <w:color w:val="000000"/>
          <w:sz w:val="20"/>
          <w:szCs w:val="20"/>
          <w:lang w:eastAsia="cs-CZ"/>
        </w:rPr>
        <w:t>{</w:t>
      </w:r>
      <w:r>
        <w:rPr>
          <w:rFonts w:eastAsia="Times New Roman" w:cs="Times New Roman"/>
          <w:i/>
          <w:iCs/>
          <w:color w:val="000000"/>
          <w:sz w:val="20"/>
          <w:szCs w:val="20"/>
          <w:lang w:eastAsia="cs-CZ"/>
        </w:rPr>
        <w:t>-řek-, -řec-, -řeč-, -říč-</w:t>
      </w:r>
      <w:r>
        <w:rPr>
          <w:rFonts w:eastAsia="Times New Roman" w:cs="Times New Roman"/>
          <w:color w:val="000000"/>
          <w:sz w:val="20"/>
          <w:szCs w:val="20"/>
          <w:shd w:fill="FFFFFF" w:val="clear"/>
          <w:lang w:eastAsia="cs-CZ"/>
        </w:rPr>
        <w:t>}, morfém </w:t>
      </w:r>
      <w:r>
        <w:rPr>
          <w:rFonts w:eastAsia="Times New Roman" w:cs="Times New Roman"/>
          <w:i/>
          <w:iCs/>
          <w:color w:val="000000"/>
          <w:sz w:val="20"/>
          <w:szCs w:val="20"/>
          <w:lang w:eastAsia="cs-CZ"/>
        </w:rPr>
        <w:t>-HOĎ-</w:t>
      </w:r>
      <w:r>
        <w:rPr>
          <w:rFonts w:eastAsia="Times New Roman" w:cs="Times New Roman"/>
          <w:color w:val="000000"/>
          <w:sz w:val="20"/>
          <w:szCs w:val="20"/>
          <w:shd w:fill="FFFFFF" w:val="clear"/>
          <w:lang w:eastAsia="cs-CZ"/>
        </w:rPr>
        <w:t> s druhým uvedeným významem je množinou morfů </w:t>
      </w:r>
      <w:r>
        <w:rPr>
          <w:rFonts w:eastAsia="Times New Roman" w:cs="Times New Roman"/>
          <w:color w:val="000000"/>
          <w:sz w:val="20"/>
          <w:szCs w:val="20"/>
          <w:lang w:eastAsia="cs-CZ"/>
        </w:rPr>
        <w:t>{</w:t>
      </w:r>
      <w:r>
        <w:rPr>
          <w:rFonts w:eastAsia="Times New Roman" w:cs="Times New Roman"/>
          <w:i/>
          <w:iCs/>
          <w:color w:val="000000"/>
          <w:sz w:val="20"/>
          <w:szCs w:val="20"/>
          <w:lang w:eastAsia="cs-CZ"/>
        </w:rPr>
        <w:t>-hoď-, -hod-, -hot-, -hoz-, -ház-,-haz-, -hůz-</w:t>
      </w:r>
      <w:r>
        <w:rPr>
          <w:rFonts w:eastAsia="Times New Roman" w:cs="Times New Roman"/>
          <w:color w:val="000000"/>
          <w:sz w:val="20"/>
          <w:szCs w:val="20"/>
          <w:shd w:fill="FFFFFF" w:val="clear"/>
          <w:lang w:eastAsia="cs-CZ"/>
        </w:rPr>
        <w:t xml:space="preserve">}; </w:t>
      </w:r>
    </w:p>
    <w:p>
      <w:pPr>
        <w:pStyle w:val="Normal"/>
        <w:widowControl w:val="false"/>
        <w:pBdr>
          <w:bottom w:val="single" w:sz="4" w:space="1" w:color="00000A"/>
        </w:pBdr>
        <w:rPr>
          <w:rFonts w:cs="Times New Roman"/>
          <w:b/>
          <w:b/>
          <w:sz w:val="20"/>
          <w:szCs w:val="20"/>
        </w:rPr>
      </w:pPr>
      <w:r>
        <w:rPr>
          <w:rFonts w:cs="Times New Roman"/>
          <w:b/>
          <w:sz w:val="20"/>
          <w:szCs w:val="20"/>
        </w:rPr>
      </w:r>
    </w:p>
    <w:p>
      <w:pPr>
        <w:pStyle w:val="Normal"/>
        <w:widowControl w:val="false"/>
        <w:pBdr>
          <w:bottom w:val="single" w:sz="4" w:space="1" w:color="00000A"/>
        </w:pBdr>
        <w:rPr>
          <w:rFonts w:cs="Times New Roman"/>
          <w:b/>
          <w:b/>
          <w:sz w:val="20"/>
          <w:szCs w:val="20"/>
        </w:rPr>
      </w:pPr>
      <w:r>
        <w:rPr>
          <w:rFonts w:cs="Times New Roman"/>
          <w:b/>
          <w:sz w:val="20"/>
          <w:szCs w:val="20"/>
        </w:rPr>
      </w:r>
    </w:p>
    <w:p>
      <w:pPr>
        <w:pStyle w:val="Normal"/>
        <w:widowControl w:val="false"/>
        <w:rPr>
          <w:rFonts w:cs="Times New Roman"/>
          <w:b/>
          <w:b/>
          <w:bCs/>
          <w:i/>
          <w:i/>
          <w:sz w:val="24"/>
        </w:rPr>
      </w:pPr>
      <w:r>
        <w:rPr>
          <w:rFonts w:cs="Times New Roman"/>
          <w:b/>
          <w:bCs/>
          <w:i/>
          <w:sz w:val="24"/>
        </w:rPr>
        <w:t>Typy morf(ém)ů</w:t>
      </w:r>
    </w:p>
    <w:p>
      <w:pPr>
        <w:pStyle w:val="ListParagraph"/>
        <w:widowControl w:val="false"/>
        <w:numPr>
          <w:ilvl w:val="0"/>
          <w:numId w:val="51"/>
        </w:numPr>
        <w:ind w:left="284" w:hanging="284"/>
        <w:rPr>
          <w:rFonts w:cs="Times New Roman"/>
          <w:szCs w:val="22"/>
        </w:rPr>
      </w:pPr>
      <w:r>
        <w:rPr>
          <w:rFonts w:cs="Times New Roman"/>
          <w:bCs/>
          <w:szCs w:val="22"/>
        </w:rPr>
        <w:t xml:space="preserve">z hlediska jejich fce rozlišujeme v čj 2 typy (tj. slovotvorná stavba – vždy dvojčlenná) x morfémová stavba slova: </w:t>
      </w:r>
      <w:r>
        <w:rPr>
          <w:rFonts w:cs="Times New Roman"/>
          <w:b/>
          <w:bCs/>
          <w:i/>
          <w:szCs w:val="22"/>
        </w:rPr>
        <w:t>kořen</w:t>
      </w:r>
      <w:r>
        <w:rPr>
          <w:rFonts w:cs="Times New Roman"/>
          <w:bCs/>
          <w:szCs w:val="22"/>
        </w:rPr>
        <w:t>+</w:t>
      </w:r>
      <w:r>
        <w:rPr>
          <w:rFonts w:cs="Times New Roman"/>
          <w:szCs w:val="22"/>
        </w:rPr>
        <w:t xml:space="preserve"> vzhledem k tomu, jakou pozici morfém(y) vůči kořenovému morfému ve slově/sl. tvaru zaujímají –&gt; </w:t>
      </w:r>
      <w:r>
        <w:rPr>
          <w:rFonts w:cs="Times New Roman"/>
          <w:b/>
          <w:i/>
          <w:szCs w:val="22"/>
        </w:rPr>
        <w:t>afixy</w:t>
      </w:r>
      <w:r>
        <w:rPr>
          <w:rFonts w:cs="Times New Roman"/>
          <w:szCs w:val="22"/>
        </w:rPr>
        <w:t xml:space="preserve">: předpony (prefixy) a přípony (sufixy) + </w:t>
      </w:r>
      <w:r>
        <w:rPr>
          <w:rFonts w:cs="Times New Roman"/>
          <w:b/>
          <w:i/>
          <w:szCs w:val="22"/>
        </w:rPr>
        <w:t>postfixy</w:t>
      </w:r>
      <w:r>
        <w:rPr>
          <w:rFonts w:cs="Times New Roman"/>
          <w:szCs w:val="22"/>
        </w:rPr>
        <w:t>+</w:t>
      </w:r>
      <w:r>
        <w:rPr>
          <w:rFonts w:cs="Times New Roman"/>
          <w:b/>
          <w:i/>
          <w:szCs w:val="22"/>
        </w:rPr>
        <w:t>intefixy</w:t>
      </w:r>
    </w:p>
    <w:p>
      <w:pPr>
        <w:pStyle w:val="ListParagraph"/>
        <w:widowControl w:val="false"/>
        <w:numPr>
          <w:ilvl w:val="0"/>
          <w:numId w:val="51"/>
        </w:numPr>
        <w:ind w:left="284" w:hanging="284"/>
        <w:rPr>
          <w:rFonts w:cs="Times New Roman"/>
          <w:szCs w:val="22"/>
        </w:rPr>
      </w:pPr>
      <w:r>
        <w:rPr>
          <w:rFonts w:cs="Times New Roman"/>
          <w:b/>
          <w:i/>
          <w:szCs w:val="22"/>
        </w:rPr>
        <w:t>prefixy + postfixy</w:t>
      </w:r>
      <w:r>
        <w:rPr>
          <w:rFonts w:cs="Times New Roman"/>
          <w:szCs w:val="22"/>
        </w:rPr>
        <w:t xml:space="preserve"> vyjadřují u ohebných sl. druhů gramatické významy (gramatické kategorie)</w:t>
      </w:r>
    </w:p>
    <w:p>
      <w:pPr>
        <w:pStyle w:val="ListParagraph"/>
        <w:widowControl w:val="false"/>
        <w:numPr>
          <w:ilvl w:val="0"/>
          <w:numId w:val="5"/>
        </w:numPr>
        <w:ind w:left="567" w:hanging="283"/>
        <w:rPr>
          <w:rFonts w:cs="Times New Roman"/>
          <w:bCs/>
          <w:szCs w:val="22"/>
        </w:rPr>
      </w:pPr>
      <w:r>
        <w:rPr>
          <w:rFonts w:cs="Times New Roman"/>
          <w:b/>
          <w:bCs/>
          <w:i/>
          <w:szCs w:val="22"/>
        </w:rPr>
        <w:t>kořenové</w:t>
      </w:r>
      <w:r>
        <w:rPr>
          <w:rFonts w:cs="Times New Roman"/>
          <w:bCs/>
          <w:szCs w:val="22"/>
        </w:rPr>
        <w:t xml:space="preserve"> (kořen) – tj. zpravidla nesamostatné morfy vyjadřující elementární lexikální významy slova/sl. tvarů</w:t>
      </w:r>
    </w:p>
    <w:p>
      <w:pPr>
        <w:pStyle w:val="ListParagraph"/>
        <w:widowControl w:val="false"/>
        <w:numPr>
          <w:ilvl w:val="0"/>
          <w:numId w:val="50"/>
        </w:numPr>
        <w:ind w:left="1134" w:hanging="283"/>
        <w:rPr>
          <w:rFonts w:cs="Times New Roman"/>
          <w:szCs w:val="22"/>
        </w:rPr>
      </w:pPr>
      <w:r>
        <w:rPr>
          <w:rFonts w:cs="Times New Roman"/>
          <w:b/>
          <w:i/>
          <w:szCs w:val="22"/>
        </w:rPr>
        <w:t>kořen</w:t>
      </w:r>
      <w:r>
        <w:rPr>
          <w:rFonts w:cs="Times New Roman"/>
          <w:szCs w:val="22"/>
        </w:rPr>
        <w:t>: část slova společná všem všem morfologickým formám slova (tj. např. všechny pádové formy) a slovům od něho odvozených (uč-it, uč-ení apod.); nese lexikální význam slova/sl. tvaru</w:t>
      </w:r>
    </w:p>
    <w:p>
      <w:pPr>
        <w:pStyle w:val="ListParagraph"/>
        <w:widowControl w:val="false"/>
        <w:numPr>
          <w:ilvl w:val="0"/>
          <w:numId w:val="51"/>
        </w:numPr>
        <w:ind w:left="1134" w:hanging="283"/>
        <w:rPr>
          <w:rFonts w:cs="Times New Roman"/>
          <w:szCs w:val="22"/>
        </w:rPr>
      </w:pPr>
      <w:r>
        <w:rPr>
          <w:rFonts w:cs="Times New Roman"/>
          <w:szCs w:val="22"/>
        </w:rPr>
        <w:t>jeho rozšířením o kmenotvorný morfém(y) vzniká jednoduchý (uč-i), nebo vícestupňový kmen (uč-i-tel-stv-), v jehož rámci se rozeznává kmen odvozovací (od něhož se tvoří dál) a kmen odvozený</w:t>
      </w:r>
    </w:p>
    <w:p>
      <w:pPr>
        <w:pStyle w:val="ListParagraph"/>
        <w:widowControl w:val="false"/>
        <w:numPr>
          <w:ilvl w:val="0"/>
          <w:numId w:val="54"/>
        </w:numPr>
        <w:ind w:left="1134" w:hanging="283"/>
        <w:rPr>
          <w:rFonts w:cs="Times New Roman"/>
          <w:szCs w:val="22"/>
        </w:rPr>
      </w:pPr>
      <w:r>
        <w:rPr>
          <w:rFonts w:cs="Times New Roman"/>
          <w:color w:val="022452"/>
          <w:szCs w:val="22"/>
        </w:rPr>
        <w:t xml:space="preserve">teoreticky neomezený počet </w:t>
      </w:r>
    </w:p>
    <w:p>
      <w:pPr>
        <w:pStyle w:val="ListParagraph"/>
        <w:widowControl w:val="false"/>
        <w:numPr>
          <w:ilvl w:val="0"/>
          <w:numId w:val="51"/>
        </w:numPr>
        <w:ind w:left="1134" w:hanging="283"/>
        <w:rPr>
          <w:rFonts w:cs="Times New Roman"/>
          <w:szCs w:val="22"/>
        </w:rPr>
      </w:pPr>
      <w:r>
        <w:rPr>
          <w:rFonts w:cs="Times New Roman"/>
          <w:szCs w:val="22"/>
        </w:rPr>
        <w:t>posledním morfémem je u ohebných slov tvarotvorný morfém/formant neboli koncovka (uč-i-tel-stv-</w:t>
      </w:r>
      <w:r>
        <w:rPr>
          <w:rFonts w:cs="Times New Roman"/>
          <w:b/>
          <w:szCs w:val="22"/>
        </w:rPr>
        <w:t>í</w:t>
      </w:r>
      <w:r>
        <w:rPr>
          <w:rFonts w:cs="Times New Roman"/>
          <w:szCs w:val="22"/>
        </w:rPr>
        <w:t>, uč-i-tel-k-</w:t>
      </w:r>
      <w:r>
        <w:rPr>
          <w:rFonts w:cs="Times New Roman"/>
          <w:b/>
          <w:szCs w:val="22"/>
        </w:rPr>
        <w:t>y</w:t>
      </w:r>
      <w:r>
        <w:rPr>
          <w:rFonts w:cs="Times New Roman"/>
          <w:szCs w:val="22"/>
        </w:rPr>
        <w:t>), v zákl. tvaru morfologická charakteristika (uč-i-tel-k-</w:t>
      </w:r>
      <w:r>
        <w:rPr>
          <w:rFonts w:cs="Times New Roman"/>
          <w:b/>
          <w:szCs w:val="22"/>
        </w:rPr>
        <w:t>a</w:t>
      </w:r>
      <w:r>
        <w:rPr>
          <w:rFonts w:cs="Times New Roman"/>
          <w:szCs w:val="22"/>
        </w:rPr>
        <w:t>), u neohebných slov slovnědruhová charakteristika (mlč-k-</w:t>
      </w:r>
      <w:r>
        <w:rPr>
          <w:rFonts w:cs="Times New Roman"/>
          <w:b/>
          <w:szCs w:val="22"/>
        </w:rPr>
        <w:t>y</w:t>
      </w:r>
      <w:r>
        <w:rPr>
          <w:rFonts w:cs="Times New Roman"/>
          <w:szCs w:val="22"/>
        </w:rPr>
        <w:t>)</w:t>
      </w:r>
    </w:p>
    <w:p>
      <w:pPr>
        <w:pStyle w:val="ListParagraph"/>
        <w:widowControl w:val="false"/>
        <w:numPr>
          <w:ilvl w:val="0"/>
          <w:numId w:val="51"/>
        </w:numPr>
        <w:ind w:left="1134" w:hanging="283"/>
        <w:rPr>
          <w:rFonts w:cs="Times New Roman"/>
          <w:szCs w:val="22"/>
        </w:rPr>
      </w:pPr>
      <w:r>
        <w:rPr>
          <w:rFonts w:cs="Times New Roman"/>
          <w:szCs w:val="22"/>
        </w:rPr>
        <w:t>kořenné i kmenotvorné morfémy podléhají hláskovým alternacím</w:t>
      </w:r>
    </w:p>
    <w:p>
      <w:pPr>
        <w:pStyle w:val="ListParagraph"/>
        <w:widowControl w:val="false"/>
        <w:numPr>
          <w:ilvl w:val="0"/>
          <w:numId w:val="5"/>
        </w:numPr>
        <w:ind w:left="567" w:hanging="283"/>
        <w:rPr>
          <w:rFonts w:cs="Times New Roman"/>
          <w:bCs/>
          <w:szCs w:val="22"/>
        </w:rPr>
      </w:pPr>
      <w:r>
        <w:rPr>
          <w:rFonts w:cs="Times New Roman"/>
          <w:b/>
          <w:bCs/>
          <w:i/>
          <w:szCs w:val="22"/>
        </w:rPr>
        <w:t>afixy</w:t>
      </w:r>
      <w:r>
        <w:rPr>
          <w:rFonts w:cs="Times New Roman"/>
          <w:bCs/>
          <w:szCs w:val="22"/>
        </w:rPr>
        <w:t xml:space="preserve"> – tj. vždy nesamostatné morfy vyjadřující elementární gramatické (zobecněné) významy</w:t>
      </w:r>
    </w:p>
    <w:p>
      <w:pPr>
        <w:pStyle w:val="ListParagraph"/>
        <w:widowControl w:val="false"/>
        <w:numPr>
          <w:ilvl w:val="0"/>
          <w:numId w:val="52"/>
        </w:numPr>
        <w:ind w:left="1134" w:hanging="283"/>
        <w:rPr>
          <w:rFonts w:cs="Times New Roman"/>
          <w:b/>
          <w:b/>
        </w:rPr>
      </w:pPr>
      <w:r>
        <w:rPr>
          <w:rFonts w:cs="Times New Roman"/>
          <w:bCs/>
          <w:szCs w:val="22"/>
        </w:rPr>
        <w:t>tj. souhrnné označení pro prefix, sufix a postfix</w:t>
      </w:r>
    </w:p>
    <w:p>
      <w:pPr>
        <w:pStyle w:val="ListParagraph"/>
        <w:widowControl w:val="false"/>
        <w:numPr>
          <w:ilvl w:val="0"/>
          <w:numId w:val="52"/>
        </w:numPr>
        <w:ind w:left="1134" w:hanging="283"/>
        <w:rPr>
          <w:rFonts w:cs="Times New Roman"/>
          <w:b/>
          <w:b/>
        </w:rPr>
      </w:pPr>
      <w:r>
        <w:rPr>
          <w:rFonts w:cs="Times New Roman"/>
          <w:b/>
          <w:bCs/>
          <w:i/>
          <w:szCs w:val="22"/>
        </w:rPr>
        <w:t>prefix</w:t>
      </w:r>
      <w:r>
        <w:rPr>
          <w:rFonts w:cs="Times New Roman"/>
          <w:bCs/>
          <w:szCs w:val="22"/>
        </w:rPr>
        <w:t xml:space="preserve"> (předpona; před kořenem): </w:t>
      </w:r>
    </w:p>
    <w:p>
      <w:pPr>
        <w:pStyle w:val="ListParagraph"/>
        <w:widowControl w:val="false"/>
        <w:numPr>
          <w:ilvl w:val="0"/>
          <w:numId w:val="6"/>
        </w:numPr>
        <w:ind w:left="1560" w:hanging="284"/>
        <w:rPr>
          <w:rFonts w:cs="Times New Roman"/>
          <w:b/>
          <w:b/>
        </w:rPr>
      </w:pPr>
      <w:r>
        <w:rPr>
          <w:rFonts w:cs="Times New Roman"/>
          <w:bCs/>
          <w:i/>
          <w:szCs w:val="22"/>
          <w:u w:val="single"/>
        </w:rPr>
        <w:t>tvarotvorná</w:t>
      </w:r>
      <w:r>
        <w:rPr>
          <w:rFonts w:cs="Times New Roman"/>
          <w:bCs/>
          <w:szCs w:val="22"/>
        </w:rPr>
        <w:t>: jedná se o tvarotvorný předponový morfém po-, kt. může být realizován morfem po-, nebo jeho alomorfem pů-; tyto prefixy se spojují pouze s tvary indikativu prézentu nedokonavých sloves (obzvl. s významem jednosměrného pohybu): nedochází k žádné obměně lexikálního významu, pouze určitých gramat. kategorií (konkrétně slovesného času: po-jed-e-š, pů-jd-e-me)</w:t>
      </w:r>
    </w:p>
    <w:p>
      <w:pPr>
        <w:pStyle w:val="ListParagraph"/>
        <w:widowControl w:val="false"/>
        <w:numPr>
          <w:ilvl w:val="0"/>
          <w:numId w:val="6"/>
        </w:numPr>
        <w:ind w:left="1560" w:hanging="284"/>
        <w:rPr>
          <w:rFonts w:cs="Times New Roman"/>
          <w:b/>
          <w:b/>
        </w:rPr>
      </w:pPr>
      <w:r>
        <w:rPr>
          <w:rFonts w:cs="Times New Roman"/>
          <w:bCs/>
          <w:i/>
          <w:szCs w:val="22"/>
          <w:u w:val="single"/>
        </w:rPr>
        <w:t>slovotvorná</w:t>
      </w:r>
      <w:r>
        <w:rPr>
          <w:rFonts w:cs="Times New Roman"/>
          <w:bCs/>
          <w:szCs w:val="22"/>
        </w:rPr>
        <w:t xml:space="preserve"> (vy-(pracovat): slouží k obměně hl. lexikálního významu, kt. nese kořen slova</w:t>
      </w:r>
    </w:p>
    <w:p>
      <w:pPr>
        <w:pStyle w:val="ListParagraph"/>
        <w:widowControl w:val="false"/>
        <w:numPr>
          <w:ilvl w:val="0"/>
          <w:numId w:val="53"/>
        </w:numPr>
        <w:ind w:left="1134" w:hanging="283"/>
        <w:rPr>
          <w:rFonts w:cs="Times New Roman"/>
          <w:b/>
          <w:b/>
        </w:rPr>
      </w:pPr>
      <w:r>
        <w:rPr>
          <w:rFonts w:cs="Times New Roman"/>
          <w:b/>
          <w:bCs/>
          <w:i/>
          <w:szCs w:val="22"/>
        </w:rPr>
        <w:t>sufix</w:t>
      </w:r>
      <w:r>
        <w:rPr>
          <w:rFonts w:cs="Times New Roman"/>
          <w:bCs/>
          <w:szCs w:val="22"/>
        </w:rPr>
        <w:t xml:space="preserve">: stojí za kořenem (či za jiným sufixem determinujícím kořen; pozměňují jeho význam) </w:t>
      </w:r>
    </w:p>
    <w:p>
      <w:pPr>
        <w:pStyle w:val="ListParagraph"/>
        <w:widowControl w:val="false"/>
        <w:numPr>
          <w:ilvl w:val="1"/>
          <w:numId w:val="6"/>
        </w:numPr>
        <w:ind w:left="1560" w:hanging="284"/>
        <w:rPr>
          <w:rFonts w:cs="Times New Roman"/>
          <w:b/>
          <w:b/>
        </w:rPr>
      </w:pPr>
      <w:r>
        <w:rPr>
          <w:rFonts w:cs="Times New Roman"/>
          <w:bCs/>
          <w:i/>
          <w:szCs w:val="22"/>
          <w:u w:val="single"/>
        </w:rPr>
        <w:t>kmenotvorné</w:t>
      </w:r>
      <w:r>
        <w:rPr>
          <w:rFonts w:cs="Times New Roman"/>
          <w:bCs/>
          <w:szCs w:val="22"/>
        </w:rPr>
        <w:t xml:space="preserve"> (někdy kmenotv. přípona též označení jako téma): jejich fce – konstrukční: spojují kořenový morf(ém) s tvarotvornými příponami (u všech sloves a u substantiv typu kuře: kuř-</w:t>
      </w:r>
      <w:r>
        <w:rPr>
          <w:rFonts w:cs="Times New Roman"/>
          <w:b/>
          <w:bCs/>
          <w:i/>
          <w:szCs w:val="22"/>
        </w:rPr>
        <w:t>0</w:t>
      </w:r>
      <w:r>
        <w:rPr>
          <w:rFonts w:cs="Times New Roman"/>
          <w:bCs/>
          <w:szCs w:val="22"/>
        </w:rPr>
        <w:t>-e, koř-</w:t>
      </w:r>
      <w:r>
        <w:rPr>
          <w:rFonts w:cs="Times New Roman"/>
          <w:b/>
          <w:bCs/>
          <w:i/>
          <w:szCs w:val="22"/>
        </w:rPr>
        <w:t>et</w:t>
      </w:r>
      <w:r>
        <w:rPr>
          <w:rFonts w:cs="Times New Roman"/>
          <w:bCs/>
          <w:szCs w:val="22"/>
        </w:rPr>
        <w:t>-e; klasifikace sloves do slovesných tříd</w:t>
      </w:r>
    </w:p>
    <w:p>
      <w:pPr>
        <w:pStyle w:val="ListParagraph"/>
        <w:widowControl w:val="false"/>
        <w:numPr>
          <w:ilvl w:val="1"/>
          <w:numId w:val="6"/>
        </w:numPr>
        <w:ind w:left="1560" w:hanging="284"/>
        <w:rPr>
          <w:rFonts w:cs="Times New Roman"/>
          <w:b/>
          <w:b/>
        </w:rPr>
      </w:pPr>
      <w:r>
        <w:rPr>
          <w:rFonts w:cs="Times New Roman"/>
          <w:bCs/>
          <w:i/>
          <w:szCs w:val="22"/>
          <w:u w:val="single"/>
        </w:rPr>
        <w:t>slovotvorné</w:t>
      </w:r>
      <w:r>
        <w:rPr>
          <w:rFonts w:cs="Times New Roman"/>
          <w:bCs/>
          <w:szCs w:val="22"/>
        </w:rPr>
        <w:t>: podílejí se na lexikálním významu celého slova/sl. tvaru (obměňují/mění význam), např. loď-</w:t>
      </w:r>
      <w:r>
        <w:rPr>
          <w:rFonts w:cs="Times New Roman"/>
          <w:b/>
          <w:bCs/>
          <w:i/>
          <w:szCs w:val="22"/>
        </w:rPr>
        <w:t>k</w:t>
      </w:r>
      <w:r>
        <w:rPr>
          <w:rFonts w:cs="Times New Roman"/>
          <w:bCs/>
          <w:szCs w:val="22"/>
        </w:rPr>
        <w:t>-a, nah-</w:t>
      </w:r>
      <w:r>
        <w:rPr>
          <w:rFonts w:cs="Times New Roman"/>
          <w:b/>
          <w:bCs/>
          <w:i/>
          <w:szCs w:val="22"/>
        </w:rPr>
        <w:t>áč</w:t>
      </w:r>
      <w:r>
        <w:rPr>
          <w:rFonts w:cs="Times New Roman"/>
          <w:bCs/>
          <w:szCs w:val="22"/>
        </w:rPr>
        <w:t>-0</w:t>
      </w:r>
    </w:p>
    <w:p>
      <w:pPr>
        <w:pStyle w:val="ListParagraph"/>
        <w:widowControl w:val="false"/>
        <w:numPr>
          <w:ilvl w:val="1"/>
          <w:numId w:val="6"/>
        </w:numPr>
        <w:ind w:left="1560" w:hanging="284"/>
        <w:rPr>
          <w:rFonts w:cs="Times New Roman"/>
          <w:b/>
          <w:b/>
        </w:rPr>
      </w:pPr>
      <w:r>
        <w:rPr>
          <w:rFonts w:cs="Times New Roman"/>
          <w:bCs/>
          <w:i/>
          <w:szCs w:val="22"/>
          <w:u w:val="single"/>
        </w:rPr>
        <w:t>tvarotvorné</w:t>
      </w:r>
      <w:r>
        <w:rPr>
          <w:rFonts w:cs="Times New Roman"/>
          <w:bCs/>
          <w:szCs w:val="22"/>
        </w:rPr>
        <w:t>: slouží k vyjádření gramat. významů (kategorií) slov, v nichž se vyskytují:</w:t>
      </w:r>
    </w:p>
    <w:p>
      <w:pPr>
        <w:pStyle w:val="ListParagraph"/>
        <w:widowControl w:val="false"/>
        <w:tabs>
          <w:tab w:val="left" w:pos="2410" w:leader="none"/>
        </w:tabs>
        <w:ind w:left="1985" w:hanging="284"/>
        <w:rPr>
          <w:rFonts w:cs="Times New Roman"/>
          <w:b/>
          <w:b/>
        </w:rPr>
      </w:pPr>
      <w:r>
        <w:rPr>
          <w:rFonts w:cs="Times New Roman"/>
          <w:bCs/>
          <w:szCs w:val="22"/>
        </w:rPr>
        <w:t xml:space="preserve">a) tvarotvorné přípony nefinální – vyskytuje se za nimi ještě koncovka – vyděluje se u: </w:t>
      </w:r>
      <w:r>
        <w:rPr>
          <w:rFonts w:cs="Times New Roman"/>
          <w:szCs w:val="22"/>
        </w:rPr>
        <w:t>a) příčestí činného (minulého): tj. -</w:t>
      </w:r>
      <w:r>
        <w:rPr>
          <w:rFonts w:cs="Times New Roman"/>
          <w:b/>
          <w:i/>
          <w:szCs w:val="22"/>
        </w:rPr>
        <w:t>l</w:t>
      </w:r>
      <w:r>
        <w:rPr>
          <w:rFonts w:cs="Times New Roman"/>
          <w:szCs w:val="22"/>
        </w:rPr>
        <w:t>-: při-nes-</w:t>
      </w:r>
      <w:r>
        <w:rPr>
          <w:rFonts w:cs="Times New Roman"/>
          <w:b/>
          <w:i/>
          <w:szCs w:val="22"/>
        </w:rPr>
        <w:t>l</w:t>
      </w:r>
      <w:r>
        <w:rPr>
          <w:rFonts w:cs="Times New Roman"/>
          <w:szCs w:val="22"/>
        </w:rPr>
        <w:t>-0, b) příčestí trpného: morf -n-/-t-: u-děl-á-</w:t>
      </w:r>
      <w:r>
        <w:rPr>
          <w:rFonts w:cs="Times New Roman"/>
          <w:b/>
          <w:i/>
          <w:szCs w:val="22"/>
        </w:rPr>
        <w:t>n</w:t>
      </w:r>
      <w:r>
        <w:rPr>
          <w:rFonts w:cs="Times New Roman"/>
          <w:szCs w:val="22"/>
        </w:rPr>
        <w:t>-0, c) přechodníku přítomného: -ouc/-íc/-0- (nulový morf), d) přechodníku minulého: -v-/-vš-/-0-/-š-, a e) přípona tvaru rozkazovacího způsobu (imperativní morf): -i-/-ě-/-e-/-0-: tisk-n-</w:t>
      </w:r>
      <w:r>
        <w:rPr>
          <w:rFonts w:cs="Times New Roman"/>
          <w:b/>
          <w:i/>
          <w:szCs w:val="22"/>
        </w:rPr>
        <w:t>i</w:t>
      </w:r>
      <w:r>
        <w:rPr>
          <w:rFonts w:cs="Times New Roman"/>
          <w:szCs w:val="22"/>
        </w:rPr>
        <w:t>-0, tisk-n-</w:t>
      </w:r>
      <w:r>
        <w:rPr>
          <w:rFonts w:cs="Times New Roman"/>
          <w:b/>
          <w:i/>
          <w:szCs w:val="22"/>
        </w:rPr>
        <w:t>ě</w:t>
      </w:r>
      <w:r>
        <w:rPr>
          <w:rFonts w:cs="Times New Roman"/>
          <w:szCs w:val="22"/>
        </w:rPr>
        <w:t>-me</w:t>
      </w:r>
    </w:p>
    <w:p>
      <w:pPr>
        <w:pStyle w:val="ListParagraph"/>
        <w:widowControl w:val="false"/>
        <w:tabs>
          <w:tab w:val="left" w:pos="2410" w:leader="none"/>
        </w:tabs>
        <w:ind w:left="1985" w:hanging="284"/>
        <w:rPr>
          <w:rFonts w:cs="Times New Roman"/>
          <w:bCs/>
          <w:szCs w:val="22"/>
        </w:rPr>
      </w:pPr>
      <w:r>
        <w:rPr>
          <w:rFonts w:cs="Times New Roman"/>
          <w:bCs/>
          <w:szCs w:val="22"/>
        </w:rPr>
        <w:t>b) tvarotvorné přípony finální, tzv. koncovky (tvarotvorné přípony pádové, osobní, infinitivní, rodové; vyskytují se na konci slova jako posl. morf): nes-0-</w:t>
      </w:r>
      <w:r>
        <w:rPr>
          <w:rFonts w:cs="Times New Roman"/>
          <w:b/>
          <w:bCs/>
          <w:i/>
          <w:szCs w:val="22"/>
        </w:rPr>
        <w:t>u</w:t>
      </w:r>
      <w:r>
        <w:rPr>
          <w:rFonts w:cs="Times New Roman"/>
          <w:bCs/>
          <w:szCs w:val="22"/>
        </w:rPr>
        <w:t>, kup-ová-n-</w:t>
      </w:r>
      <w:r>
        <w:rPr>
          <w:rFonts w:cs="Times New Roman"/>
          <w:b/>
          <w:bCs/>
          <w:i/>
          <w:szCs w:val="22"/>
        </w:rPr>
        <w:t>a</w:t>
      </w:r>
      <w:r>
        <w:rPr>
          <w:rFonts w:cs="Times New Roman"/>
          <w:bCs/>
          <w:szCs w:val="22"/>
        </w:rPr>
        <w:t xml:space="preserve">, </w:t>
      </w:r>
    </w:p>
    <w:p>
      <w:pPr>
        <w:pStyle w:val="Normal"/>
        <w:widowControl w:val="false"/>
        <w:tabs>
          <w:tab w:val="left" w:pos="2410" w:leader="none"/>
        </w:tabs>
        <w:ind w:hanging="284"/>
        <w:rPr>
          <w:rFonts w:cs="Times New Roman"/>
          <w:b/>
          <w:b/>
        </w:rPr>
      </w:pPr>
      <w:r>
        <w:rPr>
          <w:rFonts w:cs="Times New Roman"/>
          <w:b/>
        </w:rPr>
      </w:r>
    </w:p>
    <w:p>
      <w:pPr>
        <w:pStyle w:val="Normal"/>
        <w:widowControl w:val="false"/>
        <w:pBdr>
          <w:bottom w:val="single" w:sz="4" w:space="1" w:color="00000A"/>
        </w:pBdr>
        <w:rPr>
          <w:rFonts w:cs="Times New Roman"/>
          <w:b/>
          <w:b/>
          <w:sz w:val="20"/>
          <w:szCs w:val="20"/>
        </w:rPr>
      </w:pPr>
      <w:r>
        <w:rPr>
          <w:rFonts w:cs="Times New Roman"/>
          <w:b/>
          <w:sz w:val="20"/>
          <w:szCs w:val="20"/>
        </w:rPr>
      </w:r>
    </w:p>
    <w:p>
      <w:pPr>
        <w:pStyle w:val="Normal"/>
        <w:widowControl w:val="false"/>
        <w:pBdr>
          <w:bottom w:val="single" w:sz="4" w:space="1" w:color="00000A"/>
        </w:pBdr>
        <w:rPr>
          <w:rFonts w:cs="Times New Roman"/>
          <w:b/>
          <w:b/>
          <w:sz w:val="20"/>
          <w:szCs w:val="20"/>
        </w:rPr>
      </w:pPr>
      <w:r>
        <w:rPr>
          <w:rFonts w:cs="Times New Roman"/>
          <w:b/>
          <w:sz w:val="20"/>
          <w:szCs w:val="20"/>
        </w:rPr>
      </w:r>
    </w:p>
    <w:p>
      <w:pPr>
        <w:pStyle w:val="Normal"/>
        <w:widowControl w:val="false"/>
        <w:pBdr>
          <w:bottom w:val="single" w:sz="4" w:space="1" w:color="00000A"/>
        </w:pBdr>
        <w:rPr>
          <w:rFonts w:cs="Times New Roman"/>
          <w:b/>
          <w:b/>
          <w:sz w:val="20"/>
          <w:szCs w:val="20"/>
        </w:rPr>
      </w:pPr>
      <w:r>
        <w:rPr>
          <w:rFonts w:cs="Times New Roman"/>
          <w:b/>
          <w:sz w:val="20"/>
          <w:szCs w:val="20"/>
        </w:rPr>
        <w:t xml:space="preserve">2. Vztah morfologie a fonologie – typy alomorfie a typologie morfonologických alternací. </w:t>
      </w:r>
    </w:p>
    <w:p>
      <w:pPr>
        <w:pStyle w:val="ListParagraph"/>
        <w:widowControl w:val="false"/>
        <w:numPr>
          <w:ilvl w:val="0"/>
          <w:numId w:val="63"/>
        </w:numPr>
        <w:ind w:left="426" w:hanging="284"/>
        <w:jc w:val="both"/>
        <w:rPr>
          <w:rFonts w:cs="Times New Roman"/>
          <w:sz w:val="20"/>
          <w:szCs w:val="20"/>
        </w:rPr>
      </w:pPr>
      <w:r>
        <w:rPr>
          <w:rFonts w:cs="Times New Roman"/>
          <w:b/>
          <w:i/>
          <w:sz w:val="20"/>
          <w:szCs w:val="20"/>
        </w:rPr>
        <w:t>morfonologie</w:t>
      </w:r>
      <w:r>
        <w:rPr>
          <w:rFonts w:cs="Times New Roman"/>
          <w:sz w:val="20"/>
          <w:szCs w:val="20"/>
        </w:rPr>
        <w:t xml:space="preserve"> – zabývá se fonémickým složením morfémů; v popředí hlásk. alternace a alomorfie</w:t>
      </w:r>
    </w:p>
    <w:p>
      <w:pPr>
        <w:pStyle w:val="ListParagraph"/>
        <w:numPr>
          <w:ilvl w:val="0"/>
          <w:numId w:val="63"/>
        </w:numPr>
        <w:ind w:left="426" w:hanging="284"/>
        <w:jc w:val="both"/>
        <w:rPr>
          <w:rFonts w:eastAsia="Times New Roman" w:cs="Times New Roman"/>
          <w:sz w:val="20"/>
          <w:szCs w:val="20"/>
          <w:lang w:eastAsia="cs-CZ"/>
        </w:rPr>
      </w:pPr>
      <w:r>
        <w:rPr>
          <w:rFonts w:eastAsia="Times New Roman" w:cs="Times New Roman"/>
          <w:b/>
          <w:i/>
          <w:sz w:val="20"/>
          <w:szCs w:val="20"/>
          <w:lang w:eastAsia="cs-CZ"/>
        </w:rPr>
        <w:t>alomorfie</w:t>
      </w:r>
      <w:r>
        <w:rPr>
          <w:rFonts w:eastAsia="Times New Roman" w:cs="Times New Roman"/>
          <w:sz w:val="20"/>
          <w:szCs w:val="20"/>
          <w:lang w:eastAsia="cs-CZ"/>
        </w:rPr>
        <w:t xml:space="preserve"> – tj. vztah mezi jednotl. morfy tvořící 1 morfém; lze ji analyzovat: </w:t>
      </w:r>
    </w:p>
    <w:p>
      <w:pPr>
        <w:pStyle w:val="Normal"/>
        <w:ind w:left="426" w:hanging="284"/>
        <w:jc w:val="both"/>
        <w:rPr>
          <w:rFonts w:eastAsia="Times New Roman" w:cs="Times New Roman"/>
          <w:sz w:val="20"/>
          <w:szCs w:val="20"/>
          <w:lang w:eastAsia="cs-CZ"/>
        </w:rPr>
      </w:pPr>
      <w:r>
        <w:rPr>
          <w:rFonts w:eastAsia="Times New Roman" w:cs="Times New Roman"/>
          <w:sz w:val="20"/>
          <w:szCs w:val="20"/>
          <w:lang w:eastAsia="cs-CZ"/>
        </w:rPr>
        <w:t xml:space="preserve">      </w:t>
      </w:r>
      <w:r>
        <w:rPr>
          <w:rFonts w:eastAsia="Times New Roman" w:cs="Times New Roman"/>
          <w:b/>
          <w:i/>
          <w:sz w:val="20"/>
          <w:szCs w:val="20"/>
          <w:lang w:eastAsia="cs-CZ"/>
        </w:rPr>
        <w:t>(1) ze syntagmat. pohledu</w:t>
      </w:r>
      <w:r>
        <w:rPr>
          <w:rFonts w:eastAsia="Times New Roman" w:cs="Times New Roman"/>
          <w:sz w:val="20"/>
          <w:szCs w:val="20"/>
          <w:lang w:eastAsia="cs-CZ"/>
        </w:rPr>
        <w:t xml:space="preserve"> (vztah mezi alomorfy a kontextem) –&gt; 3 typy, a to na základě toho, na čem distribuce</w:t>
      </w:r>
    </w:p>
    <w:p>
      <w:pPr>
        <w:pStyle w:val="Normal"/>
        <w:ind w:left="426" w:hanging="284"/>
        <w:jc w:val="both"/>
        <w:rPr>
          <w:rFonts w:eastAsia="Times New Roman" w:cs="Times New Roman"/>
          <w:sz w:val="20"/>
          <w:szCs w:val="20"/>
          <w:lang w:eastAsia="cs-CZ"/>
        </w:rPr>
      </w:pPr>
      <w:r>
        <w:rPr>
          <w:rFonts w:eastAsia="Times New Roman" w:cs="Times New Roman"/>
          <w:sz w:val="20"/>
          <w:szCs w:val="20"/>
          <w:lang w:eastAsia="cs-CZ"/>
        </w:rPr>
        <w:t xml:space="preserve">       </w:t>
      </w:r>
      <w:r>
        <w:rPr>
          <w:rFonts w:eastAsia="Times New Roman" w:cs="Times New Roman"/>
          <w:sz w:val="20"/>
          <w:szCs w:val="20"/>
          <w:lang w:eastAsia="cs-CZ"/>
        </w:rPr>
        <w:t xml:space="preserve">alomorfů závisí: </w:t>
      </w:r>
      <w:r>
        <w:rPr>
          <w:rFonts w:eastAsia="Times New Roman" w:cs="Times New Roman"/>
          <w:b/>
          <w:i/>
          <w:sz w:val="20"/>
          <w:szCs w:val="20"/>
          <w:lang w:eastAsia="cs-CZ"/>
        </w:rPr>
        <w:t>(a) fonologická</w:t>
      </w:r>
      <w:r>
        <w:rPr>
          <w:rFonts w:eastAsia="Times New Roman" w:cs="Times New Roman"/>
          <w:sz w:val="20"/>
          <w:szCs w:val="20"/>
          <w:lang w:eastAsia="cs-CZ"/>
        </w:rPr>
        <w:t xml:space="preserve"> (tj, fonologicky řízená distribuce alomorfů; vázaná na fonologický kontext; záleží to na segmentálních/prozodických vlastnostech formy, s níž se spojuje: imperativ -j/-i/-0: /i/ po konsonantické skupiny, lehni; /j/ po vokálu, lehej; /0/ po konsonantu, jemuž předchází vokál, lež) </w:t>
      </w:r>
      <w:r>
        <w:rPr>
          <w:rFonts w:eastAsia="Times New Roman" w:cs="Times New Roman"/>
          <w:b/>
          <w:i/>
          <w:sz w:val="20"/>
          <w:szCs w:val="20"/>
          <w:lang w:eastAsia="cs-CZ"/>
        </w:rPr>
        <w:t>(b) morfologická</w:t>
      </w:r>
      <w:r>
        <w:rPr>
          <w:rFonts w:eastAsia="Times New Roman" w:cs="Times New Roman"/>
          <w:sz w:val="20"/>
          <w:szCs w:val="20"/>
          <w:lang w:eastAsia="cs-CZ"/>
        </w:rPr>
        <w:t xml:space="preserve"> (záleží na morfologických rysech okolí; např. sufixy posesivních adjektiv, tj. gramatický rys [Pos(esivita)], jehož distribuce je závislá na rodových rysech základového slova: otc-/ův/ [Masc] [Anim] vs. matč/in/ [Fem] [Anim] –&gt; otázka? není gramatický rys [Pos] sám nositelem rodového rysu? </w:t>
      </w:r>
      <w:r>
        <w:rPr>
          <w:rFonts w:eastAsia="Times New Roman" w:cs="Times New Roman"/>
          <w:b/>
          <w:i/>
          <w:sz w:val="20"/>
          <w:szCs w:val="20"/>
          <w:lang w:eastAsia="cs-CZ"/>
        </w:rPr>
        <w:t>(c) lexikální</w:t>
      </w:r>
      <w:r>
        <w:rPr>
          <w:rFonts w:eastAsia="Times New Roman" w:cs="Times New Roman"/>
          <w:sz w:val="20"/>
          <w:szCs w:val="20"/>
          <w:lang w:eastAsia="cs-CZ"/>
        </w:rPr>
        <w:t xml:space="preserve"> (distribuce alomorfů je vázána na konkrétní LJ – kořen a/nebo afix): např. nulová koncovka vedle koncovky /í/ realizující morf [Gen] [Pl] u feminin v tzv. měkké deklinaci (typ růže): nulová koncovka je vázána na sufixy ic(e), yně; typy </w:t>
      </w:r>
      <w:r>
        <w:rPr>
          <w:rFonts w:eastAsia="Times New Roman" w:cs="Times New Roman"/>
          <w:b/>
          <w:i/>
          <w:sz w:val="20"/>
          <w:szCs w:val="20"/>
          <w:lang w:eastAsia="cs-CZ"/>
        </w:rPr>
        <w:t>alomorfie se často kombinují</w:t>
      </w:r>
      <w:r>
        <w:rPr>
          <w:rFonts w:eastAsia="Times New Roman" w:cs="Times New Roman"/>
          <w:sz w:val="20"/>
          <w:szCs w:val="20"/>
          <w:lang w:eastAsia="cs-CZ"/>
        </w:rPr>
        <w:t>: např. sufix /ík/ (vedle /-ek/) derivující maskulinní deminutiva je vázána morfologicky (na rodový rys [Masc]) a fonologicky (za likvidu v postkonantické pozici) a lexikálně (spojuje se s jednotl. kořeny)</w:t>
      </w:r>
    </w:p>
    <w:p>
      <w:pPr>
        <w:pStyle w:val="Normal"/>
        <w:ind w:left="426" w:hanging="284"/>
        <w:jc w:val="both"/>
        <w:rPr>
          <w:rFonts w:eastAsia="Times New Roman" w:cs="Times New Roman"/>
          <w:sz w:val="20"/>
          <w:szCs w:val="20"/>
          <w:lang w:eastAsia="cs-CZ"/>
        </w:rPr>
      </w:pPr>
      <w:r>
        <w:rPr>
          <w:rFonts w:eastAsia="Times New Roman" w:cs="Times New Roman"/>
          <w:b/>
          <w:i/>
          <w:sz w:val="20"/>
          <w:szCs w:val="20"/>
          <w:lang w:eastAsia="cs-CZ"/>
        </w:rPr>
        <w:t xml:space="preserve">      </w:t>
      </w:r>
      <w:r>
        <w:rPr>
          <w:rFonts w:eastAsia="Times New Roman" w:cs="Times New Roman"/>
          <w:b/>
          <w:i/>
          <w:sz w:val="20"/>
          <w:szCs w:val="20"/>
          <w:lang w:eastAsia="cs-CZ"/>
        </w:rPr>
        <w:t>(2) paradigmat. pohledu</w:t>
      </w:r>
      <w:r>
        <w:rPr>
          <w:rFonts w:eastAsia="Times New Roman" w:cs="Times New Roman"/>
          <w:sz w:val="20"/>
          <w:szCs w:val="20"/>
          <w:lang w:eastAsia="cs-CZ"/>
        </w:rPr>
        <w:t xml:space="preserve"> (vztah mezi alomorfy tvořící 1 morfém) –&gt; 2 typy, podle toho, zda mezi alomorfy existuje nějaký fonologický, pravidly zachytitelný, vztah: </w:t>
      </w:r>
      <w:r>
        <w:rPr>
          <w:rFonts w:eastAsia="Times New Roman" w:cs="Times New Roman"/>
          <w:b/>
          <w:i/>
          <w:sz w:val="20"/>
          <w:szCs w:val="20"/>
          <w:lang w:eastAsia="cs-CZ"/>
        </w:rPr>
        <w:t xml:space="preserve">(a) supletivní alomorfy </w:t>
      </w:r>
      <w:r>
        <w:rPr>
          <w:rFonts w:eastAsia="Times New Roman" w:cs="Times New Roman"/>
          <w:sz w:val="20"/>
          <w:szCs w:val="20"/>
          <w:lang w:eastAsia="cs-CZ"/>
        </w:rPr>
        <w:t xml:space="preserve">(není, /dobr/ý, /lep/ší /dobř/e, /lép/e) ; </w:t>
      </w:r>
      <w:r>
        <w:rPr>
          <w:rFonts w:eastAsia="Times New Roman" w:cs="Times New Roman"/>
          <w:b/>
          <w:i/>
          <w:sz w:val="20"/>
          <w:szCs w:val="20"/>
          <w:lang w:eastAsia="cs-CZ"/>
        </w:rPr>
        <w:t>(b) alternanty</w:t>
      </w:r>
      <w:r>
        <w:rPr>
          <w:rFonts w:eastAsia="Times New Roman" w:cs="Times New Roman"/>
          <w:sz w:val="20"/>
          <w:szCs w:val="20"/>
          <w:lang w:eastAsia="cs-CZ"/>
        </w:rPr>
        <w:t xml:space="preserve"> (hláskové alternace): je mezi nimi nějaký pravidly zachytitelný vztah; např. sufixy realizující morf [Pos]  – 4 různé formy /ov/, /ův/ – vázána na [Masc] [Anim],  /in/, /iň/ na [Anim] [Fem]</w:t>
      </w:r>
    </w:p>
    <w:p>
      <w:pPr>
        <w:pStyle w:val="ListParagraph"/>
        <w:numPr>
          <w:ilvl w:val="0"/>
          <w:numId w:val="65"/>
        </w:numPr>
        <w:ind w:left="426" w:hanging="284"/>
        <w:jc w:val="both"/>
        <w:rPr>
          <w:rFonts w:eastAsia="Times New Roman" w:cs="Times New Roman"/>
          <w:sz w:val="20"/>
          <w:szCs w:val="20"/>
          <w:lang w:eastAsia="cs-CZ"/>
        </w:rPr>
      </w:pPr>
      <w:r>
        <w:rPr>
          <w:rFonts w:cs="Times New Roman"/>
          <w:b/>
          <w:i/>
          <w:sz w:val="20"/>
          <w:szCs w:val="20"/>
        </w:rPr>
        <w:t>morfonolog. alternace</w:t>
      </w:r>
      <w:r>
        <w:rPr>
          <w:rFonts w:cs="Times New Roman"/>
          <w:sz w:val="20"/>
          <w:szCs w:val="20"/>
        </w:rPr>
        <w:t xml:space="preserve"> – tj. obměna fonémů tvarotvorného základu (morfém kořene, popř. kmen slov; tj. mění se forma slova, ale nevzniká nová významová jednotka) v rámci 1 morfému, ke kt. dochází při derivaci a flexi; všechny fonémy účastnící se alternace v rámci jednoho morfému= </w:t>
      </w:r>
      <w:r>
        <w:rPr>
          <w:rFonts w:cs="Times New Roman"/>
          <w:b/>
          <w:i/>
          <w:sz w:val="20"/>
          <w:szCs w:val="20"/>
        </w:rPr>
        <w:t>morfoném</w:t>
      </w:r>
      <w:r>
        <w:rPr>
          <w:rFonts w:cs="Times New Roman"/>
          <w:sz w:val="20"/>
          <w:szCs w:val="20"/>
        </w:rPr>
        <w:t xml:space="preserve">; každý morfoném je reprezentován alternantou základní (výchozí), vzhledem k níž se druhá alternanta jeví jako odvozená –&gt; v tomto smyslu se pak mluví o směru alternace (od alternanty základní k odvozené); </w:t>
      </w:r>
      <w:r>
        <w:rPr>
          <w:rFonts w:cs="Times New Roman"/>
          <w:b/>
          <w:i/>
          <w:sz w:val="20"/>
          <w:szCs w:val="20"/>
        </w:rPr>
        <w:t>alternační řada</w:t>
      </w:r>
      <w:r>
        <w:rPr>
          <w:rFonts w:cs="Times New Roman"/>
          <w:sz w:val="20"/>
          <w:szCs w:val="20"/>
        </w:rPr>
        <w:t xml:space="preserve"> (utváří ji všechny fonémy alternace) – (ne)uspořádaná dvojice; </w:t>
      </w:r>
      <w:r>
        <w:rPr>
          <w:rFonts w:cs="Times New Roman"/>
          <w:b/>
          <w:bCs/>
          <w:i/>
          <w:sz w:val="20"/>
          <w:szCs w:val="20"/>
        </w:rPr>
        <w:t>vztah mezi alternantami</w:t>
      </w:r>
      <w:r>
        <w:rPr>
          <w:rFonts w:cs="Times New Roman"/>
          <w:bCs/>
          <w:sz w:val="20"/>
          <w:szCs w:val="20"/>
        </w:rPr>
        <w:t xml:space="preserve"> – alternace korelativní: 1 člen je příznaková (má fonologický rys), 2. člen bezpříznakový (např. příznak znělosti apod.; pod korelativní alternace se řadí privativní, ekvipolentní a graduální opozice) a alternace disjunktivní: nemají žádné společné znaky; </w:t>
      </w:r>
      <w:r>
        <w:rPr>
          <w:rFonts w:cs="Times New Roman"/>
          <w:b/>
          <w:bCs/>
          <w:i/>
          <w:sz w:val="20"/>
          <w:szCs w:val="20"/>
        </w:rPr>
        <w:t>která alternanta je základní?</w:t>
      </w:r>
      <w:r>
        <w:rPr>
          <w:rFonts w:cs="Times New Roman"/>
          <w:bCs/>
          <w:sz w:val="20"/>
          <w:szCs w:val="20"/>
        </w:rPr>
        <w:t xml:space="preserve"> </w:t>
      </w:r>
      <w:r>
        <w:rPr>
          <w:rFonts w:cs="Times New Roman"/>
          <w:b/>
          <w:bCs/>
          <w:i/>
          <w:sz w:val="20"/>
          <w:szCs w:val="20"/>
        </w:rPr>
        <w:t>fonologie</w:t>
      </w:r>
      <w:r>
        <w:rPr>
          <w:rFonts w:cs="Times New Roman"/>
          <w:bCs/>
          <w:sz w:val="20"/>
          <w:szCs w:val="20"/>
        </w:rPr>
        <w:t xml:space="preserve">: </w:t>
      </w:r>
      <w:r>
        <w:rPr>
          <w:rFonts w:eastAsia="Times New Roman" w:cs="Times New Roman"/>
          <w:sz w:val="20"/>
          <w:szCs w:val="20"/>
          <w:lang w:eastAsia="cs-CZ"/>
        </w:rPr>
        <w:t xml:space="preserve">zde se </w:t>
      </w:r>
      <w:r>
        <w:rPr>
          <w:rFonts w:cs="Times New Roman"/>
          <w:bCs/>
          <w:sz w:val="20"/>
          <w:szCs w:val="20"/>
        </w:rPr>
        <w:t xml:space="preserve">odráží reálné (či domnělé) hláskové procesy: např., že souhlásky zubné mohou být jen výchozími alternantami alternačních řad se souhláskami palatálními: d/ď, t/ť, n/ň; </w:t>
      </w:r>
      <w:r>
        <w:rPr>
          <w:rFonts w:cs="Times New Roman"/>
          <w:b/>
          <w:bCs/>
          <w:i/>
          <w:sz w:val="20"/>
          <w:szCs w:val="20"/>
        </w:rPr>
        <w:t>morfologie</w:t>
      </w:r>
      <w:r>
        <w:rPr>
          <w:rFonts w:cs="Times New Roman"/>
          <w:bCs/>
          <w:sz w:val="20"/>
          <w:szCs w:val="20"/>
        </w:rPr>
        <w:t>: za zákl. alternantu považuje tu alternantu, kt. vystupuje v základ. (fundujícím) slově jako slovotvorné (derivační) dvojice: např. hlas – hlásek, klas – hlásek –&gt; jednoznačně z nich vyplývá uspořádaná altern. řada: a/á</w:t>
      </w:r>
    </w:p>
    <w:p>
      <w:pPr>
        <w:pStyle w:val="ListParagraph"/>
        <w:widowControl w:val="false"/>
        <w:numPr>
          <w:ilvl w:val="0"/>
          <w:numId w:val="35"/>
        </w:numPr>
        <w:ind w:left="426" w:hanging="284"/>
        <w:jc w:val="both"/>
        <w:rPr>
          <w:rFonts w:cs="Times New Roman"/>
          <w:sz w:val="20"/>
          <w:szCs w:val="20"/>
        </w:rPr>
      </w:pPr>
      <w:r>
        <w:rPr>
          <w:rFonts w:cs="Times New Roman"/>
          <w:b/>
          <w:i/>
          <w:sz w:val="20"/>
          <w:szCs w:val="20"/>
        </w:rPr>
        <w:t>typy morfonolog. alternací</w:t>
      </w:r>
      <w:r>
        <w:rPr>
          <w:rFonts w:cs="Times New Roman"/>
          <w:sz w:val="20"/>
          <w:szCs w:val="20"/>
        </w:rPr>
        <w:t xml:space="preserve">: </w:t>
      </w:r>
    </w:p>
    <w:p>
      <w:pPr>
        <w:pStyle w:val="Normal"/>
        <w:widowControl w:val="false"/>
        <w:ind w:left="142" w:hanging="0"/>
        <w:jc w:val="both"/>
        <w:rPr>
          <w:rFonts w:cs="Times New Roman"/>
          <w:sz w:val="20"/>
          <w:szCs w:val="20"/>
        </w:rPr>
      </w:pPr>
      <w:r>
        <w:rPr>
          <w:rFonts w:cs="Times New Roman"/>
          <w:b/>
          <w:i/>
          <w:sz w:val="20"/>
          <w:szCs w:val="20"/>
        </w:rPr>
        <w:t xml:space="preserve">     </w:t>
      </w:r>
      <w:r>
        <w:rPr>
          <w:rFonts w:cs="Times New Roman"/>
          <w:b/>
          <w:i/>
          <w:sz w:val="20"/>
          <w:szCs w:val="20"/>
        </w:rPr>
        <w:t>(1) samohlásková</w:t>
      </w:r>
      <w:r>
        <w:rPr>
          <w:rFonts w:cs="Times New Roman"/>
          <w:b/>
          <w:i/>
          <w:sz w:val="20"/>
          <w:szCs w:val="20"/>
          <w:u w:val="single"/>
        </w:rPr>
        <w:t xml:space="preserve"> </w:t>
      </w:r>
      <w:r>
        <w:rPr>
          <w:rFonts w:cs="Times New Roman"/>
          <w:sz w:val="20"/>
          <w:szCs w:val="20"/>
          <w:u w:val="single"/>
        </w:rPr>
        <w:t xml:space="preserve">(a) s korelativními alternantami </w:t>
      </w:r>
      <w:r>
        <w:rPr>
          <w:rFonts w:cs="Times New Roman"/>
          <w:sz w:val="20"/>
          <w:szCs w:val="20"/>
        </w:rPr>
        <w:t>(týká se kvantity, (aa) dloužení: a/á: hlas – hlásek, (ab) krácení:</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 xml:space="preserve">mezi infinitivním a prézentním tvarem slova: sát – saje; </w:t>
      </w:r>
      <w:r>
        <w:rPr>
          <w:rFonts w:cs="Times New Roman"/>
          <w:sz w:val="20"/>
          <w:szCs w:val="20"/>
          <w:u w:val="single"/>
        </w:rPr>
        <w:t>(b) s disjuktivními alternantami</w:t>
      </w:r>
      <w:r>
        <w:rPr>
          <w:rFonts w:cs="Times New Roman"/>
          <w:sz w:val="20"/>
          <w:szCs w:val="20"/>
        </w:rPr>
        <w:t>: (ba) alternace samohlásek</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krátkých: e/o: ležet – položit); (bb) samohlásek dlouhých: á/í: přát – přízeň, (bc) samohláska+skupina samohlásek:</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 xml:space="preserve">u/ou: chlubit se – chlouba; </w:t>
      </w:r>
      <w:r>
        <w:rPr>
          <w:rFonts w:cs="Times New Roman"/>
          <w:sz w:val="20"/>
          <w:szCs w:val="20"/>
          <w:u w:val="single"/>
        </w:rPr>
        <w:t>(c) zánikový</w:t>
      </w:r>
      <w:r>
        <w:rPr>
          <w:rFonts w:cs="Times New Roman"/>
          <w:sz w:val="20"/>
          <w:szCs w:val="20"/>
        </w:rPr>
        <w:t xml:space="preserve"> (ke zvuk. nule): e/0: pes–psa; </w:t>
      </w:r>
      <w:r>
        <w:rPr>
          <w:rFonts w:cs="Times New Roman"/>
          <w:sz w:val="20"/>
          <w:szCs w:val="20"/>
          <w:u w:val="single"/>
        </w:rPr>
        <w:t>(d) vznikové</w:t>
      </w:r>
      <w:r>
        <w:rPr>
          <w:rFonts w:cs="Times New Roman"/>
          <w:sz w:val="20"/>
          <w:szCs w:val="20"/>
        </w:rPr>
        <w:t>: 0/e: služba–služebný (ALE! brát</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bere –&gt; není zřejmé, zda je to zániková/vzniková alternace)</w:t>
      </w:r>
    </w:p>
    <w:p>
      <w:pPr>
        <w:pStyle w:val="Normal"/>
        <w:widowControl w:val="false"/>
        <w:ind w:left="142" w:hanging="0"/>
        <w:jc w:val="both"/>
        <w:rPr>
          <w:rFonts w:cs="Times New Roman"/>
          <w:sz w:val="20"/>
          <w:szCs w:val="20"/>
        </w:rPr>
      </w:pPr>
      <w:r>
        <w:rPr>
          <w:rFonts w:cs="Times New Roman"/>
          <w:b/>
          <w:i/>
          <w:sz w:val="20"/>
          <w:szCs w:val="20"/>
        </w:rPr>
        <w:t xml:space="preserve">    </w:t>
      </w:r>
      <w:r>
        <w:rPr>
          <w:rFonts w:cs="Times New Roman"/>
          <w:b/>
          <w:i/>
          <w:sz w:val="20"/>
          <w:szCs w:val="20"/>
        </w:rPr>
        <w:t>(2) souhlásková</w:t>
      </w:r>
      <w:r>
        <w:rPr>
          <w:rFonts w:cs="Times New Roman"/>
          <w:sz w:val="20"/>
          <w:szCs w:val="20"/>
        </w:rPr>
        <w:t xml:space="preserve"> – zpravidla probíhají na konci slovotvorn. základu (tzv. kmenové finály): </w:t>
      </w:r>
      <w:r>
        <w:rPr>
          <w:rFonts w:cs="Times New Roman"/>
          <w:sz w:val="20"/>
          <w:szCs w:val="20"/>
          <w:u w:val="single"/>
        </w:rPr>
        <w:t>(a) s korelativními</w:t>
      </w:r>
      <w:r>
        <w:rPr>
          <w:rFonts w:cs="Times New Roman"/>
          <w:sz w:val="20"/>
          <w:szCs w:val="20"/>
        </w:rPr>
        <w:t>: (aa)</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měkčící; zubné+předopatrové: d/ď: mladý–mládě; inverzní (tvrdnutí; depalatalizace): ď/d: chodit–chod; (ab)</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 xml:space="preserve">zubodásňového kmitavého r+ř: dobrý–dobře; (ac) sykavek ostrých s tupými: s/š: nosit–nošení; </w:t>
      </w:r>
      <w:r>
        <w:rPr>
          <w:rFonts w:cs="Times New Roman"/>
          <w:sz w:val="20"/>
          <w:szCs w:val="20"/>
          <w:u w:val="single"/>
        </w:rPr>
        <w:t>(b) s disjunktivními</w:t>
      </w:r>
      <w:r>
        <w:rPr>
          <w:rFonts w:cs="Times New Roman"/>
          <w:sz w:val="20"/>
          <w:szCs w:val="20"/>
        </w:rPr>
        <w:t>: (ba)</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hrdelnice+tupé sykavky: h/ž: noha–nožka; inverzní (tvrdnutí): ž/h: běžet–běhat, (bb) hrdelnice+ostré sykavky: k/c:</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 xml:space="preserve">trpký–trpce; inverzní nejsou; (bc) zubnice a předopatrové s ostrými sykavkami: d/z: jedl–jez; </w:t>
      </w:r>
      <w:r>
        <w:rPr>
          <w:rFonts w:cs="Times New Roman"/>
          <w:sz w:val="20"/>
          <w:szCs w:val="20"/>
          <w:u w:val="single"/>
        </w:rPr>
        <w:t>(c) zánikové</w:t>
      </w:r>
      <w:r>
        <w:rPr>
          <w:rFonts w:cs="Times New Roman"/>
          <w:sz w:val="20"/>
          <w:szCs w:val="20"/>
        </w:rPr>
        <w:t>: j/ň: jíst</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sz w:val="20"/>
          <w:szCs w:val="20"/>
        </w:rPr>
        <w:t xml:space="preserve">sníst; </w:t>
      </w:r>
      <w:r>
        <w:rPr>
          <w:rFonts w:cs="Times New Roman"/>
          <w:sz w:val="20"/>
          <w:szCs w:val="20"/>
          <w:u w:val="single"/>
        </w:rPr>
        <w:t>(d) vznikové</w:t>
      </w:r>
      <w:r>
        <w:rPr>
          <w:rFonts w:cs="Times New Roman"/>
          <w:sz w:val="20"/>
          <w:szCs w:val="20"/>
        </w:rPr>
        <w:t xml:space="preserve"> (chybějí, až např. na: mít – jmění)</w:t>
      </w:r>
    </w:p>
    <w:p>
      <w:pPr>
        <w:pStyle w:val="Normal"/>
        <w:widowControl w:val="false"/>
        <w:ind w:left="142" w:hanging="0"/>
        <w:jc w:val="both"/>
        <w:rPr>
          <w:rFonts w:cs="Times New Roman"/>
          <w:sz w:val="20"/>
          <w:szCs w:val="20"/>
        </w:rPr>
      </w:pPr>
      <w:r>
        <w:rPr>
          <w:rFonts w:cs="Times New Roman"/>
          <w:sz w:val="20"/>
          <w:szCs w:val="20"/>
        </w:rPr>
        <w:t xml:space="preserve">    </w:t>
      </w:r>
      <w:r>
        <w:rPr>
          <w:rFonts w:cs="Times New Roman"/>
          <w:b/>
          <w:i/>
          <w:sz w:val="20"/>
          <w:szCs w:val="20"/>
        </w:rPr>
        <w:t>(3) souhlásk. skupin:</w:t>
      </w:r>
      <w:r>
        <w:rPr>
          <w:rFonts w:cs="Times New Roman"/>
          <w:sz w:val="20"/>
          <w:szCs w:val="20"/>
        </w:rPr>
        <w:t xml:space="preserve"> sk/sť (deska–destička), st/sť: město–měšťanstvo, sl/šl: myslet–myšlení</w:t>
      </w:r>
    </w:p>
    <w:p>
      <w:pPr>
        <w:pStyle w:val="Normal"/>
        <w:widowControl w:val="false"/>
        <w:ind w:left="142" w:hanging="0"/>
        <w:jc w:val="both"/>
        <w:rPr>
          <w:rFonts w:cs="Times New Roman"/>
          <w:sz w:val="20"/>
          <w:szCs w:val="20"/>
        </w:rPr>
      </w:pPr>
      <w:r>
        <w:rPr>
          <w:rFonts w:cs="Times New Roman"/>
          <w:b/>
          <w:i/>
          <w:sz w:val="20"/>
          <w:szCs w:val="20"/>
        </w:rPr>
        <w:t xml:space="preserve">    </w:t>
      </w:r>
      <w:r>
        <w:rPr>
          <w:rFonts w:cs="Times New Roman"/>
          <w:b/>
          <w:i/>
          <w:sz w:val="20"/>
          <w:szCs w:val="20"/>
        </w:rPr>
        <w:t>(4) smíšené skupiny</w:t>
      </w:r>
      <w:r>
        <w:rPr>
          <w:rFonts w:cs="Times New Roman"/>
          <w:sz w:val="20"/>
          <w:szCs w:val="20"/>
        </w:rPr>
        <w:t>: á/ě: vát–věje</w:t>
      </w:r>
    </w:p>
    <w:p>
      <w:pPr>
        <w:pStyle w:val="Normal"/>
        <w:widowControl w:val="false"/>
        <w:jc w:val="both"/>
        <w:rPr>
          <w:rFonts w:cs="Times New Roman"/>
          <w:sz w:val="20"/>
          <w:szCs w:val="20"/>
        </w:rPr>
      </w:pPr>
      <w:r>
        <w:rPr>
          <w:rFonts w:cs="Times New Roman"/>
          <w:sz w:val="20"/>
          <w:szCs w:val="20"/>
        </w:rPr>
      </w:r>
    </w:p>
    <w:p>
      <w:pPr>
        <w:pStyle w:val="Normal"/>
        <w:widowControl w:val="false"/>
        <w:rPr>
          <w:rFonts w:cs="Times New Roman"/>
          <w:b/>
          <w:b/>
          <w:bCs/>
          <w:i/>
          <w:i/>
          <w:sz w:val="20"/>
          <w:szCs w:val="20"/>
        </w:rPr>
      </w:pPr>
      <w:r>
        <w:rPr>
          <w:rFonts w:cs="Times New Roman"/>
          <w:b/>
          <w:bCs/>
          <w:i/>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 xml:space="preserve">3. Vztah morfologie a syntaxe – typy kompozit, klitika jako syntakticky vázaná slova ad. </w:t>
      </w:r>
    </w:p>
    <w:p>
      <w:pPr>
        <w:pStyle w:val="ListParagraph"/>
        <w:widowControl w:val="false"/>
        <w:numPr>
          <w:ilvl w:val="0"/>
          <w:numId w:val="35"/>
        </w:numPr>
        <w:ind w:left="284" w:hanging="284"/>
        <w:jc w:val="both"/>
        <w:rPr>
          <w:rFonts w:cs="Times New Roman"/>
          <w:sz w:val="20"/>
          <w:szCs w:val="20"/>
        </w:rPr>
      </w:pPr>
      <w:r>
        <w:rPr>
          <w:rFonts w:cs="Times New Roman"/>
          <w:b/>
          <w:i/>
          <w:sz w:val="20"/>
          <w:szCs w:val="20"/>
        </w:rPr>
        <w:t>vztah mezi morfo+syntaxí:</w:t>
      </w:r>
      <w:r>
        <w:rPr>
          <w:rFonts w:cs="Times New Roman"/>
          <w:sz w:val="20"/>
          <w:szCs w:val="20"/>
        </w:rPr>
        <w:t xml:space="preserve"> těsně spjaty, neostrá hranice – sl. tvary plní ve větách zpravidla různé fce (flexe slouží k vyjadřování syntakt. vztahů v syntagmatech) –&gt; klasifikace sl. druhů dle syntaktického kritéria i morfologického kritéria</w:t>
      </w:r>
    </w:p>
    <w:p>
      <w:pPr>
        <w:pStyle w:val="ListParagraph"/>
        <w:widowControl w:val="false"/>
        <w:numPr>
          <w:ilvl w:val="0"/>
          <w:numId w:val="35"/>
        </w:numPr>
        <w:ind w:left="284" w:hanging="284"/>
        <w:jc w:val="both"/>
        <w:rPr>
          <w:rFonts w:cs="Times New Roman"/>
          <w:sz w:val="20"/>
          <w:szCs w:val="20"/>
        </w:rPr>
      </w:pPr>
      <w:r>
        <w:rPr>
          <w:rFonts w:cs="Times New Roman"/>
          <w:b/>
          <w:i/>
          <w:sz w:val="20"/>
          <w:szCs w:val="20"/>
        </w:rPr>
        <w:t>morfosyntax</w:t>
      </w:r>
      <w:r>
        <w:rPr>
          <w:rFonts w:cs="Times New Roman"/>
          <w:sz w:val="20"/>
          <w:szCs w:val="20"/>
        </w:rPr>
        <w:t xml:space="preserve"> – zabývá se všemi kategoriemi patřícími do morfologie i syntaxe: (1) gramatické kategorie jmen: jmenný pád (vyjma vokativu vyjadřuje syntaktické vztahy ve větě), rod a číslo; (2)  GK sloves: slovesná osoba, číslo, rod, typicky </w:t>
      </w:r>
      <w:r>
        <w:rPr>
          <w:rFonts w:cs="Times New Roman"/>
          <w:b/>
          <w:i/>
          <w:sz w:val="20"/>
          <w:szCs w:val="20"/>
        </w:rPr>
        <w:t>kongruence</w:t>
      </w:r>
      <w:r>
        <w:rPr>
          <w:rFonts w:cs="Times New Roman"/>
          <w:sz w:val="20"/>
          <w:szCs w:val="20"/>
        </w:rPr>
        <w:t xml:space="preserve"> (syntaktická operace spočívající ve sjednocení morfologických kategorií mezi výrazy, kt. jsou součástí určité syntakt. konstrukce; 2 typy – osoba+číslo+rod (podmět a přísudek); v rodě, čísle a pádě (jmenné skupiny)</w:t>
      </w:r>
    </w:p>
    <w:p>
      <w:pPr>
        <w:pStyle w:val="ListParagraph"/>
        <w:widowControl w:val="false"/>
        <w:numPr>
          <w:ilvl w:val="0"/>
          <w:numId w:val="35"/>
        </w:numPr>
        <w:ind w:left="284" w:hanging="284"/>
        <w:jc w:val="both"/>
        <w:rPr>
          <w:rFonts w:cs="Times New Roman"/>
          <w:sz w:val="20"/>
          <w:szCs w:val="20"/>
        </w:rPr>
      </w:pPr>
      <w:r>
        <w:rPr>
          <w:rFonts w:cs="Times New Roman"/>
          <w:b/>
          <w:i/>
          <w:sz w:val="20"/>
          <w:szCs w:val="20"/>
        </w:rPr>
        <w:t>klitikon</w:t>
      </w:r>
      <w:r>
        <w:rPr>
          <w:rFonts w:cs="Times New Roman"/>
          <w:sz w:val="20"/>
          <w:szCs w:val="20"/>
        </w:rPr>
        <w:t xml:space="preserve"> (klitika – sg. i pl.) – představují přechodný jev mezi syntaxí a morfologií, dle klasické definice (z 19. st.) se jedná o slova, kt. nemají vlastní slovní přízvuk a tvoří 1 přízvukový celek (fonetické slovo) se slovem předcházejícím (tj. stojí za tímto slovem) (enklitika/příklonky: holit se), nebo se slovem nadcházejícím (proklitika/předklonky: do města) (tj. stojí před ním)</w:t>
      </w:r>
    </w:p>
    <w:p>
      <w:pPr>
        <w:pStyle w:val="ListParagraph"/>
        <w:widowControl w:val="false"/>
        <w:numPr>
          <w:ilvl w:val="0"/>
          <w:numId w:val="35"/>
        </w:numPr>
        <w:ind w:left="284" w:hanging="284"/>
        <w:jc w:val="both"/>
        <w:rPr>
          <w:rFonts w:cs="Times New Roman"/>
          <w:sz w:val="20"/>
          <w:szCs w:val="20"/>
        </w:rPr>
      </w:pPr>
      <w:r>
        <w:rPr>
          <w:rFonts w:cs="Times New Roman"/>
          <w:b/>
          <w:i/>
          <w:sz w:val="20"/>
          <w:szCs w:val="20"/>
        </w:rPr>
        <w:t>nevhodnost definice pro klitika</w:t>
      </w:r>
      <w:r>
        <w:rPr>
          <w:rFonts w:cs="Times New Roman"/>
          <w:sz w:val="20"/>
          <w:szCs w:val="20"/>
        </w:rPr>
        <w:t>: tato definice (vycházející z pouhého prozodického deficitu) se prokázala spíše nevyhovující – kvůli: (1) větné pozici, (a) např. mnoho klitik je v češtině v syntaktické pozici hned po 1. složce věty: "Dnes ho uvidím." –&gt; pokud by se jednalo pouze o prozodický deficit, mohl by být umístěn v jakékoli syntakt. pozici, tj. "Dnes vidím ho."; (b) pro uspořádání klitik v tzv. klitickém trsu platí pevná pravidla, kt. jsou ukazatelem jistých morfosyntakt. vlastností klitik: "Představil jsem mu ji": auxiliár (pomocné sloveso)– dativ – akuzativ</w:t>
      </w:r>
    </w:p>
    <w:p>
      <w:pPr>
        <w:pStyle w:val="ListParagraph"/>
        <w:widowControl w:val="false"/>
        <w:numPr>
          <w:ilvl w:val="0"/>
          <w:numId w:val="35"/>
        </w:numPr>
        <w:ind w:left="284" w:hanging="284"/>
        <w:jc w:val="both"/>
        <w:rPr>
          <w:rFonts w:cs="Times New Roman"/>
          <w:sz w:val="20"/>
          <w:szCs w:val="20"/>
        </w:rPr>
      </w:pPr>
      <w:r>
        <w:rPr>
          <w:rFonts w:cs="Times New Roman"/>
          <w:b/>
          <w:i/>
          <w:sz w:val="20"/>
          <w:szCs w:val="20"/>
        </w:rPr>
        <w:t>kompozita</w:t>
      </w:r>
      <w:r>
        <w:rPr>
          <w:rFonts w:cs="Times New Roman"/>
          <w:sz w:val="20"/>
          <w:szCs w:val="20"/>
        </w:rPr>
        <w:t xml:space="preserve">: tj. slova složená (vzniklá kompozicí); vznikla složení 2/více slovotvorných základů autosémantik, </w:t>
      </w:r>
      <w:r>
        <w:rPr>
          <w:rFonts w:cs="Times New Roman"/>
          <w:b/>
          <w:i/>
          <w:sz w:val="20"/>
          <w:szCs w:val="20"/>
        </w:rPr>
        <w:t>členění</w:t>
      </w:r>
      <w:r>
        <w:rPr>
          <w:rFonts w:cs="Times New Roman"/>
          <w:sz w:val="20"/>
          <w:szCs w:val="20"/>
        </w:rPr>
        <w:t>:</w:t>
      </w:r>
      <w:r>
        <w:rPr>
          <w:rFonts w:cs="Times New Roman"/>
          <w:b/>
          <w:i/>
          <w:sz w:val="20"/>
          <w:szCs w:val="20"/>
        </w:rPr>
        <w:t xml:space="preserve"> (1) z hlediska těsnosti vztahu mezi členy</w:t>
      </w:r>
      <w:r>
        <w:rPr>
          <w:rFonts w:cs="Times New Roman"/>
          <w:sz w:val="20"/>
          <w:szCs w:val="20"/>
        </w:rPr>
        <w:t xml:space="preserve">: (a) vlastní: došlo k jisté úpravě slovotv. základů (točit kolo &gt; kolotoč), (b) nevlastní: vznikla pouhým sloučením (tj. bez formální úprav je lze rozdělit): chtivý zisku &gt; ziskuchtivý; </w:t>
      </w:r>
      <w:r>
        <w:rPr>
          <w:rFonts w:cs="Times New Roman"/>
          <w:b/>
          <w:i/>
          <w:sz w:val="20"/>
          <w:szCs w:val="20"/>
        </w:rPr>
        <w:t>(2) podle typu syntakt. (onomaziologického/pojmenovacího) vztahu mezi členy</w:t>
      </w:r>
      <w:r>
        <w:rPr>
          <w:rFonts w:cs="Times New Roman"/>
          <w:sz w:val="20"/>
          <w:szCs w:val="20"/>
        </w:rPr>
        <w:t xml:space="preserve">: </w:t>
      </w:r>
      <w:r>
        <w:rPr>
          <w:rFonts w:cs="Times New Roman"/>
          <w:b/>
          <w:i/>
          <w:sz w:val="20"/>
          <w:szCs w:val="20"/>
        </w:rPr>
        <w:t>(a) nezávislý</w:t>
      </w:r>
      <w:r>
        <w:rPr>
          <w:rFonts w:cs="Times New Roman"/>
          <w:sz w:val="20"/>
          <w:szCs w:val="20"/>
        </w:rPr>
        <w:t xml:space="preserve"> (souřadný; takový vztah nazýváme koordinační): členy mají stejnou synakt. a sémant. platnost (nikoli však gramatickou; zadní člen je nositelem morfologické charakteristiky celé složeniny): černobílý (konekt -o-, tj. spojovací hláska), jedná se o koordinační realizaci onomaziologické kategorie; </w:t>
      </w:r>
      <w:r>
        <w:rPr>
          <w:rFonts w:cs="Times New Roman"/>
          <w:b/>
          <w:i/>
          <w:sz w:val="20"/>
          <w:szCs w:val="20"/>
        </w:rPr>
        <w:t xml:space="preserve">(b) závislý </w:t>
      </w:r>
      <w:r>
        <w:rPr>
          <w:rFonts w:cs="Times New Roman"/>
          <w:sz w:val="20"/>
          <w:szCs w:val="20"/>
        </w:rPr>
        <w:t xml:space="preserve">(podřadný; vztah determinační): 1 člen určuje (determinuje) druhý, kt. mu je nadřazený (2. člen je tedy sémanticky a syntakticky podřízený – závislý): vysokoškolský; z onomaziologického hlediska se jedná o mutační či modifikační realizace onomaziologické kategorie; </w:t>
      </w:r>
      <w:r>
        <w:rPr>
          <w:rFonts w:cs="Times New Roman"/>
          <w:b/>
          <w:i/>
          <w:sz w:val="20"/>
          <w:szCs w:val="20"/>
        </w:rPr>
        <w:t>(3) dle příslušnosti složeniny k onomaziologické kategorii</w:t>
      </w:r>
      <w:r>
        <w:rPr>
          <w:rFonts w:cs="Times New Roman"/>
          <w:sz w:val="20"/>
          <w:szCs w:val="20"/>
        </w:rPr>
        <w:t xml:space="preserve"> (skládáním se utváří pojmenování s novým sémant. obsah, tj. obsah složeniny není pouhým souhrnem obsahů fundujících slov (fundující–základové, fundované-odvozené slovo): </w:t>
      </w:r>
      <w:r>
        <w:rPr>
          <w:rFonts w:cs="Times New Roman"/>
          <w:b/>
          <w:i/>
          <w:sz w:val="20"/>
          <w:szCs w:val="20"/>
        </w:rPr>
        <w:t>(a) vnitřní</w:t>
      </w:r>
      <w:r>
        <w:rPr>
          <w:rFonts w:cs="Times New Roman"/>
          <w:sz w:val="20"/>
          <w:szCs w:val="20"/>
        </w:rPr>
        <w:t xml:space="preserve"> (ezocentra; modifikační složeniny): dochází k modifikaci sémant. obsahu 1 členu členem druhým: černozem; </w:t>
      </w:r>
      <w:r>
        <w:rPr>
          <w:rFonts w:cs="Times New Roman"/>
          <w:b/>
          <w:i/>
          <w:sz w:val="20"/>
          <w:szCs w:val="20"/>
        </w:rPr>
        <w:t>(b) vnější</w:t>
      </w:r>
      <w:r>
        <w:rPr>
          <w:rFonts w:cs="Times New Roman"/>
          <w:sz w:val="20"/>
          <w:szCs w:val="20"/>
        </w:rPr>
        <w:t xml:space="preserve"> (exocentra, mutační složeniny): utváří se nový sémant. obsah v kontrastu k obsahům jednotl. členů (strašpytel)</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b/>
          <w:b/>
          <w:sz w:val="20"/>
          <w:szCs w:val="20"/>
        </w:rPr>
      </w:pPr>
      <w:r>
        <w:rPr>
          <w:rFonts w:cs="Times New Roman"/>
          <w:b/>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4. Typy deklinace u jmen s ohledem na diachronní vývoj.</w:t>
      </w:r>
      <w:r>
        <w:rPr>
          <w:rFonts w:eastAsia="MS Mincho" w:cs="MS Mincho" w:ascii="MS Mincho" w:hAnsi="MS Mincho"/>
          <w:b/>
          <w:sz w:val="20"/>
          <w:szCs w:val="20"/>
        </w:rPr>
        <w:t> </w:t>
      </w:r>
    </w:p>
    <w:p>
      <w:pPr>
        <w:pStyle w:val="ListParagraph"/>
        <w:widowControl w:val="false"/>
        <w:numPr>
          <w:ilvl w:val="0"/>
          <w:numId w:val="66"/>
        </w:numPr>
        <w:ind w:left="284" w:hanging="284"/>
        <w:jc w:val="both"/>
        <w:rPr>
          <w:rFonts w:cs="Times New Roman"/>
          <w:sz w:val="20"/>
          <w:szCs w:val="20"/>
        </w:rPr>
      </w:pPr>
      <w:r>
        <w:rPr>
          <w:rFonts w:cs="Times New Roman"/>
          <w:b/>
          <w:i/>
          <w:sz w:val="20"/>
          <w:szCs w:val="20"/>
        </w:rPr>
        <w:t>deklinace</w:t>
      </w:r>
      <w:r>
        <w:rPr>
          <w:rFonts w:cs="Times New Roman"/>
          <w:sz w:val="20"/>
          <w:szCs w:val="20"/>
        </w:rPr>
        <w:t xml:space="preserve"> – tj. flexe u jmen, jedná se o tvoření pádových forem, v č. se rozlišuje: (a) jmenná, (b) složená (adjektivní), (c) smíšená (vzor otcův a matčin)</w:t>
      </w:r>
    </w:p>
    <w:p>
      <w:pPr>
        <w:pStyle w:val="ListParagraph"/>
        <w:widowControl w:val="false"/>
        <w:numPr>
          <w:ilvl w:val="0"/>
          <w:numId w:val="66"/>
        </w:numPr>
        <w:ind w:left="284" w:hanging="284"/>
        <w:jc w:val="both"/>
        <w:rPr>
          <w:rFonts w:cs="Times New Roman"/>
          <w:sz w:val="20"/>
          <w:szCs w:val="20"/>
        </w:rPr>
      </w:pPr>
      <w:r>
        <w:rPr>
          <w:rFonts w:cs="Times New Roman"/>
          <w:b/>
          <w:i/>
          <w:sz w:val="20"/>
          <w:szCs w:val="20"/>
        </w:rPr>
        <w:t>obecně</w:t>
      </w:r>
      <w:r>
        <w:rPr>
          <w:rFonts w:cs="Times New Roman"/>
          <w:sz w:val="20"/>
          <w:szCs w:val="20"/>
        </w:rPr>
        <w:t xml:space="preserve">: jmenná deklinace se řídila kmenovým principem (té ženě, tomu hrdině; vokalické (téma tvořil vokál) a konsonantické kmeny (téma vokál+konsonant – na základě konsonantu) –&gt; v nč. rodový princip (vliv přirozeného rodu na gramatický: životnost, personálnost); pádová forma se vytvářely tak, že se koncovky připojily ke sl. základu rozšířeném o kmenotvornou příponu (téma=slovotv. základ+kmenotv. sufix; na rozdíl od nč. – kdy se koncovky připojují přímo ke sl. základu); neutra měla odlišné koncovky než masc./fem. (u i-kmenů odlišné koncovky FEM./MASK.), v psl. se uplatňoval princip párových typů (tvrdých a měkkých) </w:t>
      </w:r>
    </w:p>
    <w:p>
      <w:pPr>
        <w:pStyle w:val="ListParagraph"/>
        <w:widowControl w:val="false"/>
        <w:numPr>
          <w:ilvl w:val="0"/>
          <w:numId w:val="66"/>
        </w:numPr>
        <w:ind w:left="284" w:hanging="284"/>
        <w:jc w:val="both"/>
        <w:rPr>
          <w:rFonts w:cs="Times New Roman"/>
          <w:sz w:val="20"/>
          <w:szCs w:val="20"/>
        </w:rPr>
      </w:pPr>
      <w:r>
        <w:rPr>
          <w:rFonts w:cs="Times New Roman"/>
          <w:b/>
          <w:i/>
          <w:sz w:val="20"/>
          <w:szCs w:val="20"/>
        </w:rPr>
        <w:t>pád</w:t>
      </w:r>
      <w:r>
        <w:rPr>
          <w:rFonts w:cs="Times New Roman"/>
          <w:sz w:val="20"/>
          <w:szCs w:val="20"/>
        </w:rPr>
        <w:t xml:space="preserve">: psl. systém stejně jako nč. 7 pádů (různé stáří pádů), co se uspořádání pádového systému ve stč. proběhlo s porovnáním psl. málo změn, zásadní: (a) změna bezpředložk. lokálu v předložkový (během 14. st. se lokál ustaluje jako obligatorně předložkový pád), (b) splynutí vokativu s nominativem (tj. faktický zánik vokativu),  </w:t>
      </w:r>
    </w:p>
    <w:p>
      <w:pPr>
        <w:pStyle w:val="ListParagraph"/>
        <w:widowControl w:val="false"/>
        <w:numPr>
          <w:ilvl w:val="0"/>
          <w:numId w:val="66"/>
        </w:numPr>
        <w:ind w:left="284" w:hanging="284"/>
        <w:jc w:val="both"/>
        <w:rPr>
          <w:rFonts w:cs="Times New Roman"/>
          <w:sz w:val="20"/>
          <w:szCs w:val="20"/>
        </w:rPr>
      </w:pPr>
      <w:r>
        <w:rPr>
          <w:rFonts w:cs="Times New Roman"/>
          <w:b/>
          <w:i/>
          <w:sz w:val="20"/>
          <w:szCs w:val="20"/>
        </w:rPr>
        <w:t>rod</w:t>
      </w:r>
      <w:r>
        <w:rPr>
          <w:rFonts w:cs="Times New Roman"/>
          <w:sz w:val="20"/>
          <w:szCs w:val="20"/>
        </w:rPr>
        <w:t>: ve stsl. se rozlišoval rod personální (životný) a věcný (neživotný/nerozlišený) –&gt; z personálního rodu se vyvinuly 2 rody (mužský a ženský), z věcného (vzhledem k sexuálním znakům, bezpříznakový, tj. rod střední) – takové členění měla již psl.</w:t>
      </w:r>
    </w:p>
    <w:p>
      <w:pPr>
        <w:pStyle w:val="ListParagraph"/>
        <w:widowControl w:val="false"/>
        <w:numPr>
          <w:ilvl w:val="0"/>
          <w:numId w:val="66"/>
        </w:numPr>
        <w:ind w:left="284" w:hanging="284"/>
        <w:jc w:val="both"/>
        <w:rPr>
          <w:rFonts w:cs="Times New Roman"/>
          <w:sz w:val="20"/>
          <w:szCs w:val="20"/>
        </w:rPr>
      </w:pPr>
      <w:r>
        <w:rPr>
          <w:rFonts w:cs="Times New Roman"/>
          <w:b/>
          <w:i/>
          <w:sz w:val="20"/>
          <w:szCs w:val="20"/>
        </w:rPr>
        <w:t>číslo</w:t>
      </w:r>
      <w:r>
        <w:rPr>
          <w:rFonts w:cs="Times New Roman"/>
          <w:sz w:val="20"/>
          <w:szCs w:val="20"/>
        </w:rPr>
        <w:t xml:space="preserve">: v psl. singulár, plurál, duál (s výjimkou tvarů osobních zájmen, bylo každé duálové paradigma tvoření 3 pádovými formami (pádový synkretismus) – 1 pro nominativ, akuzativ a vokativ, 2. pro genitiv a lokál, 3. pro dativ a instrumentál), duál se začal postupně vytrácet během 15. st. (psané památky), původní duálové podoby </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b/>
          <w:b/>
          <w:sz w:val="20"/>
          <w:szCs w:val="20"/>
        </w:rPr>
      </w:pPr>
      <w:r>
        <w:rPr>
          <w:rFonts w:cs="Times New Roman"/>
          <w:b/>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 xml:space="preserve">5. Typy deklinace u adjektiv s ohledem na diachronní vývoj. </w:t>
      </w:r>
    </w:p>
    <w:p>
      <w:pPr>
        <w:pStyle w:val="ListParagraph"/>
        <w:widowControl w:val="false"/>
        <w:numPr>
          <w:ilvl w:val="0"/>
          <w:numId w:val="67"/>
        </w:numPr>
        <w:ind w:left="284" w:hanging="284"/>
        <w:jc w:val="both"/>
        <w:rPr>
          <w:rFonts w:cs="Times New Roman"/>
          <w:sz w:val="20"/>
          <w:szCs w:val="20"/>
        </w:rPr>
      </w:pPr>
      <w:r>
        <w:rPr>
          <w:rFonts w:cs="Times New Roman"/>
          <w:sz w:val="20"/>
          <w:szCs w:val="20"/>
        </w:rPr>
        <w:t xml:space="preserve">v psl. se adjektiva skloňovala jako substantiva; vedle toho začala vznikat speciální deklinace, jejíž pádové formy byly tvořeny formami jmenné deklinace a postponovanými tvary ukazovacího zájmena j?, ja, je (proto název složená deklinace) –&gt; obě deklinace adjektiv existovaly vedle sebe (jmenná se užívala pro vyjádření neurčitosti, složená pro určitost), na základě hlásk. změn (kontrakce, přehlásky, diftongizace apod.) –&gt; se deklinace tvarově vzdálila svým původním formám, v nč. né všechna adjektiva disponují oběma formami (např. měkká adjektiva typu jarní nemají jmenné formy), jmenné formy mají zpravidla neodvozená adjektiva – bosý/bos (jmenné formy se užívají zejm. v prediktivní fci – ve fci přísudku či doplňku: Petr je zdráv. Zdráv člověk nemocnému nevěří) </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 xml:space="preserve">6. Typy konjugace s ohledem na diachronní vývoj. </w:t>
      </w:r>
    </w:p>
    <w:p>
      <w:pPr>
        <w:pStyle w:val="ListParagraph"/>
        <w:widowControl w:val="false"/>
        <w:numPr>
          <w:ilvl w:val="0"/>
          <w:numId w:val="67"/>
        </w:numPr>
        <w:ind w:left="284" w:hanging="284"/>
        <w:jc w:val="both"/>
        <w:rPr>
          <w:rFonts w:cs="Times New Roman"/>
          <w:sz w:val="20"/>
          <w:szCs w:val="20"/>
        </w:rPr>
      </w:pPr>
      <w:r>
        <w:rPr>
          <w:rFonts w:cs="Times New Roman"/>
          <w:b/>
          <w:i/>
          <w:sz w:val="20"/>
          <w:szCs w:val="20"/>
        </w:rPr>
        <w:t>konjugace</w:t>
      </w:r>
      <w:r>
        <w:rPr>
          <w:rFonts w:cs="Times New Roman"/>
          <w:sz w:val="20"/>
          <w:szCs w:val="20"/>
        </w:rPr>
        <w:t xml:space="preserve"> (časování), na základě kmenotvorné přípony přítomné – 5 slovesných tříd: I. -e, II. -ne, III. -je, IV. -í, V. -á</w:t>
      </w:r>
    </w:p>
    <w:p>
      <w:pPr>
        <w:pStyle w:val="ListParagraph"/>
        <w:widowControl w:val="false"/>
        <w:numPr>
          <w:ilvl w:val="0"/>
          <w:numId w:val="67"/>
        </w:numPr>
        <w:ind w:left="284" w:hanging="284"/>
        <w:jc w:val="both"/>
        <w:rPr>
          <w:rFonts w:cs="Times New Roman"/>
          <w:sz w:val="20"/>
          <w:szCs w:val="20"/>
        </w:rPr>
      </w:pPr>
      <w:r>
        <w:rPr>
          <w:rFonts w:cs="Times New Roman"/>
          <w:sz w:val="20"/>
          <w:szCs w:val="20"/>
        </w:rPr>
        <w:t xml:space="preserve">gramatické kategorie: </w:t>
      </w:r>
    </w:p>
    <w:p>
      <w:pPr>
        <w:pStyle w:val="ListParagraph"/>
        <w:widowControl w:val="false"/>
        <w:numPr>
          <w:ilvl w:val="0"/>
          <w:numId w:val="67"/>
        </w:numPr>
        <w:ind w:left="284" w:hanging="284"/>
        <w:jc w:val="both"/>
        <w:rPr>
          <w:rFonts w:cs="Times New Roman"/>
          <w:sz w:val="20"/>
          <w:szCs w:val="20"/>
        </w:rPr>
      </w:pPr>
      <w:r>
        <w:rPr>
          <w:rFonts w:cs="Times New Roman"/>
          <w:b/>
          <w:i/>
          <w:sz w:val="20"/>
          <w:szCs w:val="20"/>
        </w:rPr>
        <w:t>slovesná osoba</w:t>
      </w:r>
      <w:r>
        <w:rPr>
          <w:rFonts w:cs="Times New Roman"/>
          <w:sz w:val="20"/>
          <w:szCs w:val="20"/>
        </w:rPr>
        <w:t>: v psl., stč. i v nč – 3 slovesné osoby</w:t>
      </w:r>
    </w:p>
    <w:p>
      <w:pPr>
        <w:pStyle w:val="ListParagraph"/>
        <w:widowControl w:val="false"/>
        <w:numPr>
          <w:ilvl w:val="0"/>
          <w:numId w:val="67"/>
        </w:numPr>
        <w:ind w:left="284" w:hanging="284"/>
        <w:jc w:val="both"/>
        <w:rPr>
          <w:rFonts w:cs="Times New Roman"/>
          <w:sz w:val="20"/>
          <w:szCs w:val="20"/>
        </w:rPr>
      </w:pPr>
      <w:r>
        <w:rPr>
          <w:rFonts w:cs="Times New Roman"/>
          <w:sz w:val="20"/>
          <w:szCs w:val="20"/>
        </w:rPr>
        <w:t xml:space="preserve">čas: psl. velmi propracovaný systém minulých časů, kde byly časy minulé jednoduché (aorist, </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7. Nominalizace – typy deverbálních jmen, jejich syntaktické vlastnosti.</w:t>
      </w:r>
      <w:r>
        <w:rPr>
          <w:rFonts w:eastAsia="MS Mincho" w:cs="MS Mincho" w:ascii="MS Mincho" w:hAnsi="MS Mincho"/>
          <w:b/>
          <w:sz w:val="20"/>
          <w:szCs w:val="20"/>
        </w:rPr>
        <w:t> </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nominalizace</w:t>
      </w:r>
      <w:r>
        <w:rPr>
          <w:rFonts w:cs="Times New Roman"/>
          <w:sz w:val="20"/>
          <w:szCs w:val="20"/>
        </w:rPr>
        <w:t>: operace nahrazující větnýútvar s finitním (určitým) tvarem slovesa v syntaktickou strukturu, jejímž jádrem jsou (zachovává určité morfosyntaktické vlastnosti slovesa): (a) infinitiv, (b) verbální substantivum, (c) dějové substantivum, (d) participium, (e) přechodník –&gt; všechny tyto polovětné syntakt. struktury vyjadřují jmennou kategorii čísla a rodu (v řadě gramatik se za nominalizaci nepovažuje infinitiv, neboť nevyjadřuje výše zmíněné jmenné kategorie a není vždy výsledkem procesu nominalizace)</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podstata nominalizace</w:t>
      </w:r>
      <w:r>
        <w:rPr>
          <w:rFonts w:cs="Times New Roman"/>
          <w:sz w:val="20"/>
          <w:szCs w:val="20"/>
        </w:rPr>
        <w:t xml:space="preserve"> – deaktualizace (zbavení slovesa aktualizačních rysů času, způsob – a s tím související kategorie osoby a čísla –&gt; zanikají tzv. kumulativní morfémy, (tj. typy morfému, kt. vyjdřují více než 1 gramatický rys), což jsou pádové koncovky u jmen a osobní koncovky u sloves) rys [číslo], [pád], [osoba]</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syntaktické vlastnosti</w:t>
      </w:r>
      <w:r>
        <w:rPr>
          <w:rFonts w:cs="Times New Roman"/>
          <w:sz w:val="20"/>
          <w:szCs w:val="20"/>
        </w:rPr>
        <w:t>: nominalizace jsou polověty, neboť řada jejich vlastností je shodná s plnými/celými větami</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(1) nominalizace substantivní</w:t>
      </w:r>
      <w:r>
        <w:rPr>
          <w:rFonts w:cs="Times New Roman"/>
          <w:sz w:val="20"/>
          <w:szCs w:val="20"/>
        </w:rPr>
        <w:t xml:space="preserve">: důsledkem nominalizace valenčního slovesa je valence substantiva (tj. odvozená valence; někdo bojuje o něco –&gt; boj někoho o něco);  při transformaci slovesa v dějové substantivum se však valence někdy mění (obligatorní členy slovesné valence se stávají potenciálními členy substantivní valence – u substantiv nemusí být valenční členy vyjádřeny); </w:t>
      </w:r>
      <w:r>
        <w:rPr>
          <w:rFonts w:cs="Times New Roman"/>
          <w:b/>
          <w:i/>
          <w:sz w:val="20"/>
          <w:szCs w:val="20"/>
        </w:rPr>
        <w:t>levovalenční členy se stávají pravovalenčními</w:t>
      </w:r>
      <w:r>
        <w:rPr>
          <w:rFonts w:cs="Times New Roman"/>
          <w:sz w:val="20"/>
          <w:szCs w:val="20"/>
        </w:rPr>
        <w:t xml:space="preserve"> (všechny členy vztahující se k substantivu jsou jeho neshodnými přívlastky); akuzativní valence se téměř pravidelně mění v genitivní (stavěli most –&gt; stavba mostu, chválit učitelku –&gt; chvály učitelky, ale např. honili čarodějnice –&gt; hon na čarodějnice), ostatní většinou zůstávají stejné (házet oštěpem –&gt; hod oštěpem, vrátit se z hor –&gt; návrat z hor), ale ne vždy (někdo lituje něčeho –&gt; lítost někoho nad něčím); </w:t>
      </w:r>
      <w:r>
        <w:rPr>
          <w:rFonts w:cs="Times New Roman"/>
          <w:b/>
          <w:i/>
          <w:sz w:val="20"/>
          <w:szCs w:val="20"/>
        </w:rPr>
        <w:t xml:space="preserve">deverbativní substantiva </w:t>
      </w:r>
      <w:r>
        <w:rPr>
          <w:rFonts w:cs="Times New Roman"/>
          <w:sz w:val="20"/>
          <w:szCs w:val="20"/>
        </w:rPr>
        <w:t xml:space="preserve">– nominální rys realizují pomocí nominalizačního derivačního sufixu (kt. může být i nulový); verbální rysy – spočívají v dědění argumentové struktury (valenční rámec) </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dějové substantivum</w:t>
      </w:r>
      <w:r>
        <w:rPr>
          <w:rFonts w:cs="Times New Roman"/>
          <w:sz w:val="20"/>
          <w:szCs w:val="20"/>
        </w:rPr>
        <w:t xml:space="preserve">: ze slovesné kořene, různými typy přípon (-ob-: obhajoba, vč. nulového): </w:t>
      </w:r>
    </w:p>
    <w:p>
      <w:pPr>
        <w:pStyle w:val="ListParagraph"/>
        <w:widowControl w:val="false"/>
        <w:numPr>
          <w:ilvl w:val="0"/>
          <w:numId w:val="68"/>
        </w:numPr>
        <w:ind w:left="284" w:hanging="284"/>
        <w:jc w:val="both"/>
        <w:rPr>
          <w:rFonts w:cs="Times New Roman"/>
          <w:sz w:val="20"/>
          <w:szCs w:val="20"/>
        </w:rPr>
      </w:pPr>
      <w:r>
        <w:rPr>
          <w:rFonts w:cs="Times New Roman"/>
          <w:b/>
          <w:i/>
          <w:sz w:val="20"/>
          <w:szCs w:val="20"/>
        </w:rPr>
        <w:t>verbální substantivum</w:t>
      </w:r>
      <w:r>
        <w:rPr>
          <w:rFonts w:cs="Times New Roman"/>
          <w:sz w:val="20"/>
          <w:szCs w:val="20"/>
        </w:rPr>
        <w:t xml:space="preserve"> (utvořené -ní/-tí): derivované ze slovesného kmene příponou -ní/-tí, primárně označuje děj/stav, sekundárně: výsledek děje (popř. předmět/osobu s tímto dějem spojené)</w:t>
      </w:r>
    </w:p>
    <w:p>
      <w:pPr>
        <w:pStyle w:val="ListParagraph"/>
        <w:widowControl w:val="false"/>
        <w:numPr>
          <w:ilvl w:val="0"/>
          <w:numId w:val="68"/>
        </w:numPr>
        <w:ind w:left="284" w:hanging="284"/>
        <w:jc w:val="both"/>
        <w:rPr>
          <w:rFonts w:cs="Times New Roman"/>
          <w:b/>
          <w:b/>
          <w:i/>
          <w:i/>
          <w:sz w:val="20"/>
          <w:szCs w:val="20"/>
        </w:rPr>
      </w:pPr>
      <w:r>
        <w:rPr>
          <w:rFonts w:cs="Times New Roman"/>
          <w:b/>
          <w:i/>
          <w:sz w:val="20"/>
          <w:szCs w:val="20"/>
        </w:rPr>
        <w:t>(2) nominalizace adjektivní, (3) nominalizace infinitivní</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8. Verbální prefixy – vztah k vidu, valenci, předložkám.</w:t>
      </w:r>
      <w:r>
        <w:rPr>
          <w:rFonts w:eastAsia="MS Mincho" w:cs="MS Mincho" w:ascii="MS Mincho" w:hAnsi="MS Mincho"/>
          <w:b/>
          <w:sz w:val="20"/>
          <w:szCs w:val="20"/>
        </w:rPr>
        <w:t> </w:t>
      </w:r>
    </w:p>
    <w:p>
      <w:pPr>
        <w:pStyle w:val="ListParagraph"/>
        <w:widowControl w:val="false"/>
        <w:numPr>
          <w:ilvl w:val="0"/>
          <w:numId w:val="69"/>
        </w:numPr>
        <w:ind w:left="284" w:hanging="284"/>
        <w:jc w:val="both"/>
        <w:rPr>
          <w:rFonts w:cs="Times New Roman"/>
          <w:sz w:val="20"/>
          <w:szCs w:val="20"/>
        </w:rPr>
      </w:pPr>
      <w:r>
        <w:rPr>
          <w:rFonts w:cs="Times New Roman"/>
          <w:b/>
          <w:i/>
          <w:sz w:val="20"/>
          <w:szCs w:val="20"/>
        </w:rPr>
        <w:t>verbální prefixy</w:t>
      </w:r>
      <w:r>
        <w:rPr>
          <w:rFonts w:cs="Times New Roman"/>
          <w:sz w:val="20"/>
          <w:szCs w:val="20"/>
        </w:rPr>
        <w:t xml:space="preserve"> (předpony u sloves) – některé jsou v češtině shodné s předložkami (ne: předložka k, naopak verbální prefixy, kt. nemají svůj protiklad mezi předložkami: vz-, vy-, roz-, pře-</w:t>
      </w:r>
    </w:p>
    <w:p>
      <w:pPr>
        <w:pStyle w:val="ListParagraph"/>
        <w:widowControl w:val="false"/>
        <w:numPr>
          <w:ilvl w:val="0"/>
          <w:numId w:val="69"/>
        </w:numPr>
        <w:ind w:left="284" w:hanging="284"/>
        <w:jc w:val="both"/>
        <w:rPr>
          <w:rFonts w:cs="Times New Roman"/>
          <w:sz w:val="20"/>
          <w:szCs w:val="20"/>
        </w:rPr>
      </w:pPr>
      <w:r>
        <w:rPr>
          <w:rFonts w:cs="Times New Roman"/>
          <w:b/>
          <w:i/>
          <w:sz w:val="20"/>
          <w:szCs w:val="20"/>
        </w:rPr>
        <w:t>prefixace</w:t>
      </w:r>
      <w:r>
        <w:rPr>
          <w:rFonts w:cs="Times New Roman"/>
          <w:sz w:val="20"/>
          <w:szCs w:val="20"/>
        </w:rPr>
        <w:t xml:space="preserve"> – 1 ze způsobů slovesné derivace, při níž se základové slovo rozlišuje vpředu o prefix; při prefixaci nedochází typicky k hláskovým alternacím (síla &gt; přesila); jedná se o hlavní způsob tvoření sloves (dále substantiv i adjektiv); význam základového slova se modifikuje (nejen o význam prefixu, ale také vlivem vzájemné interakce prefixu+základového slova); </w:t>
      </w:r>
      <w:r>
        <w:rPr>
          <w:rFonts w:cs="Times New Roman"/>
          <w:b/>
          <w:i/>
          <w:sz w:val="20"/>
          <w:szCs w:val="20"/>
        </w:rPr>
        <w:t>typy prefixací</w:t>
      </w:r>
      <w:r>
        <w:rPr>
          <w:rFonts w:cs="Times New Roman"/>
          <w:sz w:val="20"/>
          <w:szCs w:val="20"/>
        </w:rPr>
        <w:t xml:space="preserve">: (1) čistá, kdy se prefixace uplatňuje jako samostatný postup: pa-kůň &gt; kůň; kombinovaná spolu se sufixací a konverzí; </w:t>
      </w:r>
    </w:p>
    <w:p>
      <w:pPr>
        <w:pStyle w:val="ListParagraph"/>
        <w:widowControl w:val="false"/>
        <w:numPr>
          <w:ilvl w:val="0"/>
          <w:numId w:val="69"/>
        </w:numPr>
        <w:ind w:left="284" w:hanging="284"/>
        <w:jc w:val="both"/>
        <w:rPr>
          <w:rFonts w:cs="Times New Roman"/>
          <w:sz w:val="20"/>
          <w:szCs w:val="20"/>
        </w:rPr>
      </w:pPr>
      <w:r>
        <w:rPr>
          <w:rFonts w:cs="Times New Roman"/>
          <w:sz w:val="20"/>
          <w:szCs w:val="20"/>
        </w:rPr>
        <w:t>většina autorů chápe prefixaci jako prostředek perfektivizační (až na pár výjimek sloves) – obecně se verbálním prefixy nemění jen slovesný vid (aspekt), ale také dochází k jisté modifikaci lexikálního významu</w:t>
      </w:r>
    </w:p>
    <w:p>
      <w:pPr>
        <w:pStyle w:val="ListParagraph"/>
        <w:widowControl w:val="false"/>
        <w:numPr>
          <w:ilvl w:val="0"/>
          <w:numId w:val="69"/>
        </w:numPr>
        <w:ind w:left="284" w:hanging="284"/>
        <w:jc w:val="both"/>
        <w:rPr>
          <w:rFonts w:cs="Times New Roman"/>
          <w:sz w:val="20"/>
          <w:szCs w:val="20"/>
        </w:rPr>
      </w:pPr>
      <w:r>
        <w:rPr>
          <w:rFonts w:cs="Times New Roman"/>
          <w:b/>
          <w:i/>
          <w:sz w:val="20"/>
          <w:szCs w:val="20"/>
        </w:rPr>
        <w:t>vztah verbálních prefixů a předložek (prepozic)</w:t>
      </w:r>
      <w:r>
        <w:rPr>
          <w:rFonts w:cs="Times New Roman"/>
          <w:sz w:val="20"/>
          <w:szCs w:val="20"/>
        </w:rPr>
        <w:t xml:space="preserve">: </w:t>
      </w:r>
    </w:p>
    <w:p>
      <w:pPr>
        <w:pStyle w:val="ListParagraph"/>
        <w:widowControl w:val="false"/>
        <w:numPr>
          <w:ilvl w:val="0"/>
          <w:numId w:val="69"/>
        </w:numPr>
        <w:ind w:left="284" w:hanging="284"/>
        <w:jc w:val="both"/>
        <w:rPr>
          <w:rFonts w:cs="Times New Roman"/>
          <w:sz w:val="20"/>
          <w:szCs w:val="20"/>
        </w:rPr>
      </w:pPr>
      <w:r>
        <w:rPr>
          <w:rFonts w:cs="Times New Roman"/>
          <w:b/>
          <w:i/>
          <w:sz w:val="20"/>
          <w:szCs w:val="20"/>
        </w:rPr>
        <w:t>obměňují</w:t>
      </w:r>
      <w:r>
        <w:rPr>
          <w:rFonts w:cs="Times New Roman"/>
          <w:sz w:val="20"/>
          <w:szCs w:val="20"/>
        </w:rPr>
        <w:t>: slovesný vid, slovesný druh (průběh) slovesného děje: jeho fázi (počátek: vyběhnout, vzplanout; konec: dodělat, vycvičit; počátek i konec: posedět, zatančit si, míru děje (napovědět, ovařit, nakrást, nasmát se), někdy i jeho vazbu (škodit někomu x poškodit někoho)</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 xml:space="preserve">9. Klasifikace slovních druhů – morfologická, syntaktická a sémantická kritéria. </w:t>
      </w:r>
    </w:p>
    <w:p>
      <w:pPr>
        <w:pStyle w:val="ListParagraph"/>
        <w:widowControl w:val="false"/>
        <w:numPr>
          <w:ilvl w:val="0"/>
          <w:numId w:val="70"/>
        </w:numPr>
        <w:ind w:left="284" w:hanging="284"/>
        <w:jc w:val="both"/>
        <w:rPr>
          <w:rFonts w:cs="Times New Roman"/>
          <w:sz w:val="20"/>
          <w:szCs w:val="20"/>
        </w:rPr>
      </w:pPr>
      <w:r>
        <w:rPr>
          <w:rFonts w:cs="Times New Roman"/>
          <w:b/>
          <w:i/>
          <w:sz w:val="20"/>
          <w:szCs w:val="20"/>
        </w:rPr>
        <w:t>slovní druhy</w:t>
      </w:r>
      <w:r>
        <w:rPr>
          <w:rFonts w:cs="Times New Roman"/>
          <w:sz w:val="20"/>
          <w:szCs w:val="20"/>
        </w:rPr>
        <w:t xml:space="preserve"> – nejobecnější způsob třídění slov v češtině; vymezují se jako jazykové kategorie mající znakovou povahu; 3 kritéria: sémantické, morfologické a syntaktické –&gt; tato kritéria vychází z faktu, že slovo s jistými typickými sémantickými vlastnostmi má pak charakteristické i vlastnosti morfologické a syntaktické</w:t>
      </w:r>
    </w:p>
    <w:p>
      <w:pPr>
        <w:pStyle w:val="ListParagraph"/>
        <w:widowControl w:val="false"/>
        <w:numPr>
          <w:ilvl w:val="0"/>
          <w:numId w:val="70"/>
        </w:numPr>
        <w:ind w:left="284" w:hanging="284"/>
        <w:rPr>
          <w:rFonts w:cs="Times New Roman"/>
          <w:bCs/>
          <w:sz w:val="20"/>
          <w:szCs w:val="20"/>
        </w:rPr>
      </w:pPr>
      <w:r>
        <w:rPr>
          <w:rFonts w:cs="Times New Roman"/>
          <w:b/>
          <w:i/>
          <w:sz w:val="20"/>
          <w:szCs w:val="20"/>
        </w:rPr>
        <w:t>výjimky</w:t>
      </w:r>
      <w:r>
        <w:rPr>
          <w:rFonts w:cs="Times New Roman"/>
          <w:sz w:val="20"/>
          <w:szCs w:val="20"/>
        </w:rPr>
        <w:t xml:space="preserve"> (nejednoznačné přiřazení): </w:t>
      </w:r>
      <w:r>
        <w:rPr>
          <w:rFonts w:cs="Times New Roman"/>
          <w:b/>
          <w:i/>
          <w:sz w:val="20"/>
          <w:szCs w:val="20"/>
        </w:rPr>
        <w:t>při uplatnění všech 3 kritérií</w:t>
      </w:r>
      <w:r>
        <w:rPr>
          <w:rFonts w:cs="Times New Roman"/>
          <w:sz w:val="20"/>
          <w:szCs w:val="20"/>
        </w:rPr>
        <w:t xml:space="preserve"> např. slovo kupé (sémanticky – substantivum, ale po morfologické stránce – neohebné), </w:t>
      </w:r>
      <w:r>
        <w:rPr>
          <w:rFonts w:cs="Times New Roman"/>
          <w:b/>
          <w:i/>
          <w:sz w:val="20"/>
          <w:szCs w:val="20"/>
        </w:rPr>
        <w:t>v rámci sémantického kritéria</w:t>
      </w:r>
      <w:r>
        <w:rPr>
          <w:rFonts w:cs="Times New Roman"/>
          <w:sz w:val="20"/>
          <w:szCs w:val="20"/>
        </w:rPr>
        <w:t>: některá z nich plnovýznamovými nejsou (sponová slovesa být, stát se), naopak některé synsémantika jsou plnovýznamová (citoslovce napodobující zvuk "bum", "kuk", naznačující psychické prožitky "ach", "ouvej" apod., navazující kontakt "haló", "nate" – na rozdíl od plnovýznamových však nemají pojmovou složku, mají pouze vypovídací/expresivní fci), v rámci morfologického kritéria (né každé substantivum se skloňuje podle jmenné deklinace, né každé adjektivum podle adjektivní složené atd.), p</w:t>
      </w:r>
      <w:r>
        <w:rPr>
          <w:rFonts w:cs="Times New Roman"/>
          <w:bCs/>
          <w:sz w:val="20"/>
          <w:szCs w:val="20"/>
        </w:rPr>
        <w:t>řivlastňovací adjektiva – smíšené skloňování (substantivní a adjektivní): v singuláru až na 7. p. – substantivní (otcův), plurál až na přímé pády adjektivní ; číslovky nemají samostatný systém svých tvarů – využívají systém tvarů substantivních (tisíc, sto), adjektivních (první, čtvrtý), zájmenné (jeden) – tzn. že je morfologicky neodlišíme od ostatních jmen (napodobují je tvarem) – mohou být sklonné, ale i nesklonné (ve fci příslovce – dvakrát)</w:t>
      </w:r>
    </w:p>
    <w:p>
      <w:pPr>
        <w:pStyle w:val="ListParagraph"/>
        <w:widowControl w:val="false"/>
        <w:numPr>
          <w:ilvl w:val="0"/>
          <w:numId w:val="70"/>
        </w:numPr>
        <w:ind w:left="284" w:hanging="284"/>
        <w:jc w:val="both"/>
        <w:rPr>
          <w:rFonts w:cs="Times New Roman"/>
          <w:sz w:val="20"/>
          <w:szCs w:val="20"/>
        </w:rPr>
      </w:pPr>
      <w:r>
        <w:rPr>
          <w:rFonts w:cs="Times New Roman"/>
          <w:b/>
          <w:i/>
          <w:sz w:val="20"/>
          <w:szCs w:val="20"/>
        </w:rPr>
        <w:t>sémantické kritérium</w:t>
      </w:r>
      <w:r>
        <w:rPr>
          <w:rFonts w:cs="Times New Roman"/>
          <w:sz w:val="20"/>
          <w:szCs w:val="20"/>
        </w:rPr>
        <w:t xml:space="preserve"> (na základě toho, co z reálného světa tato slova odrážejí): plnovýznamová (autosémantika): základní a nástavbové sl. druhy a neplnovýznamová (synsémantika) </w:t>
      </w:r>
    </w:p>
    <w:p>
      <w:pPr>
        <w:pStyle w:val="ListParagraph"/>
        <w:widowControl w:val="false"/>
        <w:numPr>
          <w:ilvl w:val="0"/>
          <w:numId w:val="70"/>
        </w:numPr>
        <w:ind w:left="709" w:hanging="283"/>
        <w:jc w:val="both"/>
        <w:rPr>
          <w:rFonts w:cs="Times New Roman"/>
          <w:sz w:val="20"/>
          <w:szCs w:val="20"/>
        </w:rPr>
      </w:pPr>
      <w:r>
        <w:rPr>
          <w:rFonts w:cs="Times New Roman"/>
          <w:b/>
          <w:i/>
          <w:sz w:val="20"/>
          <w:szCs w:val="20"/>
        </w:rPr>
        <w:t>autosémantické: zákl. sl. druhy</w:t>
      </w:r>
      <w:r>
        <w:rPr>
          <w:rFonts w:cs="Times New Roman"/>
          <w:sz w:val="20"/>
          <w:szCs w:val="20"/>
        </w:rPr>
        <w:t xml:space="preserve">: substantiva (označují jevy chápané jako samostatné substance, stůl, matka, okno), adjektiva (označují jevy chápané jako příznaky, tj. stále/statické vlastnosti: hezký, moudrý), slovesa (označují příznaky proměnlivé/dynamické, vázané na čas: jít, mluvit), adverbia (vyjadřují příznaky příznaků, proto zpravidla rozvíjí adjektiva/verba: velmi starý, dobře zpívá), </w:t>
      </w:r>
      <w:r>
        <w:rPr>
          <w:rFonts w:cs="Times New Roman"/>
          <w:b/>
          <w:i/>
          <w:sz w:val="20"/>
          <w:szCs w:val="20"/>
        </w:rPr>
        <w:t>nástavbové sl. druhy</w:t>
      </w:r>
      <w:r>
        <w:rPr>
          <w:rFonts w:cs="Times New Roman"/>
          <w:sz w:val="20"/>
          <w:szCs w:val="20"/>
        </w:rPr>
        <w:t>: číslovky (numeralia, kvantifikátor – vyjádření počtu/kvantity); zájmena (pronomina; slova zástupná), zájmenná příslovce (slova zástupná, kdy, kde, kolik)</w:t>
      </w:r>
    </w:p>
    <w:p>
      <w:pPr>
        <w:pStyle w:val="Normal"/>
        <w:widowControl w:val="false"/>
        <w:ind w:left="426" w:hanging="0"/>
        <w:jc w:val="both"/>
        <w:rPr>
          <w:rFonts w:cs="Times New Roman"/>
          <w:sz w:val="20"/>
          <w:szCs w:val="20"/>
        </w:rPr>
      </w:pPr>
      <w:r>
        <w:rPr>
          <w:rFonts w:cs="Times New Roman"/>
          <w:sz w:val="20"/>
          <w:szCs w:val="20"/>
        </w:rPr>
        <w:tab/>
        <w:t>*deiktické výrazy: zájmena, zájmenná příslovce (zastupují, mají deiktickou fci, odkazují na jistý komponent v kontextu,</w:t>
      </w:r>
    </w:p>
    <w:p>
      <w:pPr>
        <w:pStyle w:val="Normal"/>
        <w:widowControl w:val="false"/>
        <w:ind w:left="426" w:hanging="0"/>
        <w:jc w:val="both"/>
        <w:rPr>
          <w:rFonts w:cs="Times New Roman"/>
          <w:sz w:val="20"/>
          <w:szCs w:val="20"/>
        </w:rPr>
      </w:pPr>
      <w:r>
        <w:rPr>
          <w:rFonts w:cs="Times New Roman"/>
          <w:sz w:val="20"/>
          <w:szCs w:val="20"/>
        </w:rPr>
        <w:t xml:space="preserve">      </w:t>
      </w:r>
      <w:r>
        <w:rPr>
          <w:rFonts w:cs="Times New Roman"/>
          <w:sz w:val="20"/>
          <w:szCs w:val="20"/>
        </w:rPr>
        <w:t>nemají vlastní referenci – referent – mimojazyková realita)</w:t>
      </w:r>
    </w:p>
    <w:p>
      <w:pPr>
        <w:pStyle w:val="ListParagraph"/>
        <w:widowControl w:val="false"/>
        <w:numPr>
          <w:ilvl w:val="0"/>
          <w:numId w:val="70"/>
        </w:numPr>
        <w:ind w:left="709" w:hanging="283"/>
        <w:jc w:val="both"/>
        <w:rPr>
          <w:rFonts w:cs="Times New Roman"/>
          <w:sz w:val="20"/>
          <w:szCs w:val="20"/>
        </w:rPr>
      </w:pPr>
      <w:r>
        <w:rPr>
          <w:rFonts w:cs="Times New Roman"/>
          <w:b/>
          <w:i/>
          <w:sz w:val="20"/>
          <w:szCs w:val="20"/>
        </w:rPr>
        <w:t>synsémantické sl. druhy</w:t>
      </w:r>
      <w:r>
        <w:rPr>
          <w:rFonts w:cs="Times New Roman"/>
          <w:sz w:val="20"/>
          <w:szCs w:val="20"/>
        </w:rPr>
        <w:t>: předložky (prepozice), podobně jako adverbia vyjadřují okolnostní významy (na rozdíl od nich však nesamostatně, ale vždy ve spojení se jmény): předložky primární, sekundární (vzniklé z jiných sl. druhů, "kolem"), spojky (konjunkce, vyjadřují obecné vztahy mezi větnými členy); částice (partikule, vyjadřující přání: "ať", "kéž", "nechť" + výrazy původně spojkové: "ale", "aby", "i" –&gt; "Ale i ty, Jirko?!")</w:t>
      </w:r>
    </w:p>
    <w:p>
      <w:pPr>
        <w:pStyle w:val="ListParagraph"/>
        <w:widowControl w:val="false"/>
        <w:numPr>
          <w:ilvl w:val="0"/>
          <w:numId w:val="70"/>
        </w:numPr>
        <w:ind w:left="284" w:hanging="284"/>
        <w:jc w:val="both"/>
        <w:rPr>
          <w:rFonts w:cs="Times New Roman"/>
          <w:sz w:val="20"/>
          <w:szCs w:val="20"/>
        </w:rPr>
      </w:pPr>
      <w:r>
        <w:rPr>
          <w:rFonts w:cs="Times New Roman"/>
          <w:b/>
          <w:i/>
          <w:sz w:val="20"/>
          <w:szCs w:val="20"/>
        </w:rPr>
        <w:t>morfologické kritérium</w:t>
      </w:r>
      <w:r>
        <w:rPr>
          <w:rFonts w:cs="Times New Roman"/>
          <w:sz w:val="20"/>
          <w:szCs w:val="20"/>
        </w:rPr>
        <w:t xml:space="preserve"> (na základě toho, že některá slova jsou flektivní a některá nikoli): ohebné a neohebné, dané kritérium třídí pouze ohebné sl. druhy (tedy neroztřídí např. spojky, předložky, částice apod.)</w:t>
      </w:r>
    </w:p>
    <w:p>
      <w:pPr>
        <w:pStyle w:val="ListParagraph"/>
        <w:widowControl w:val="false"/>
        <w:numPr>
          <w:ilvl w:val="0"/>
          <w:numId w:val="70"/>
        </w:numPr>
        <w:ind w:left="709" w:hanging="284"/>
        <w:jc w:val="both"/>
        <w:rPr>
          <w:rFonts w:cs="Times New Roman"/>
          <w:sz w:val="20"/>
          <w:szCs w:val="20"/>
        </w:rPr>
      </w:pPr>
      <w:r>
        <w:rPr>
          <w:rFonts w:cs="Times New Roman"/>
          <w:b/>
          <w:i/>
          <w:sz w:val="20"/>
          <w:szCs w:val="20"/>
        </w:rPr>
        <w:t>ohebné sl. druhy, kt. se časují</w:t>
      </w:r>
      <w:r>
        <w:rPr>
          <w:rFonts w:cs="Times New Roman"/>
          <w:sz w:val="20"/>
          <w:szCs w:val="20"/>
        </w:rPr>
        <w:t>: slovesa</w:t>
      </w:r>
    </w:p>
    <w:p>
      <w:pPr>
        <w:pStyle w:val="ListParagraph"/>
        <w:widowControl w:val="false"/>
        <w:numPr>
          <w:ilvl w:val="0"/>
          <w:numId w:val="70"/>
        </w:numPr>
        <w:ind w:left="709" w:hanging="284"/>
        <w:jc w:val="both"/>
        <w:rPr>
          <w:rFonts w:cs="Times New Roman"/>
          <w:sz w:val="20"/>
          <w:szCs w:val="20"/>
        </w:rPr>
      </w:pPr>
      <w:r>
        <w:rPr>
          <w:rFonts w:cs="Times New Roman"/>
          <w:b/>
          <w:i/>
          <w:sz w:val="20"/>
          <w:szCs w:val="20"/>
        </w:rPr>
        <w:t>ohebné sl. druhy, kt. se skloňují</w:t>
      </w:r>
      <w:r>
        <w:rPr>
          <w:rFonts w:cs="Times New Roman"/>
          <w:sz w:val="20"/>
          <w:szCs w:val="20"/>
        </w:rPr>
        <w:t xml:space="preserve">: substantiva, adjektiva, pronomina, numeralia: </w:t>
      </w:r>
      <w:r>
        <w:rPr>
          <w:rFonts w:cs="Times New Roman"/>
          <w:b/>
          <w:i/>
          <w:sz w:val="20"/>
          <w:szCs w:val="20"/>
        </w:rPr>
        <w:t>3 typy flexe</w:t>
      </w:r>
      <w:r>
        <w:rPr>
          <w:rFonts w:cs="Times New Roman"/>
          <w:sz w:val="20"/>
          <w:szCs w:val="20"/>
        </w:rPr>
        <w:t xml:space="preserve">: jmenná (např. zájmeno "sám"), adjektivní složená (např. substantivum "hajný", zájmeno "každý"), zájmenná </w:t>
      </w:r>
    </w:p>
    <w:p>
      <w:pPr>
        <w:pStyle w:val="ListParagraph"/>
        <w:widowControl w:val="false"/>
        <w:numPr>
          <w:ilvl w:val="0"/>
          <w:numId w:val="70"/>
        </w:numPr>
        <w:ind w:left="284" w:hanging="284"/>
        <w:jc w:val="both"/>
        <w:rPr>
          <w:rFonts w:cs="Times New Roman"/>
          <w:sz w:val="20"/>
          <w:szCs w:val="20"/>
        </w:rPr>
      </w:pPr>
      <w:r>
        <w:rPr>
          <w:rFonts w:cs="Times New Roman"/>
          <w:b/>
          <w:i/>
          <w:sz w:val="20"/>
          <w:szCs w:val="20"/>
        </w:rPr>
        <w:t>syntaktické kritérium</w:t>
      </w:r>
      <w:r>
        <w:rPr>
          <w:rFonts w:cs="Times New Roman"/>
          <w:sz w:val="20"/>
          <w:szCs w:val="20"/>
        </w:rPr>
        <w:t xml:space="preserve"> (na základě toho, jakou mají základní fci slova ve větě): v rovině syntaktické se tak uplatňují slova jako: (1) slova výpovědi (věty), (2) větné členy (autosémantika), (3) gramatické výrazy, (4) pomocná slova při větné i text. výstavbě; zákl. kritérium pro třídění neplnovýznamových neohebných slov (předložky, spojky, částice); substantivum: zákl. fce: </w:t>
      </w:r>
    </w:p>
    <w:p>
      <w:pPr>
        <w:pStyle w:val="Normal"/>
        <w:widowControl w:val="false"/>
        <w:jc w:val="both"/>
        <w:rPr>
          <w:rFonts w:cs="Times New Roman"/>
          <w:sz w:val="20"/>
          <w:szCs w:val="20"/>
        </w:rPr>
      </w:pPr>
      <w:r>
        <w:rPr>
          <w:rFonts w:cs="Times New Roman"/>
          <w:sz w:val="20"/>
          <w:szCs w:val="20"/>
        </w:rPr>
      </w:r>
    </w:p>
    <w:p>
      <w:pPr>
        <w:pStyle w:val="Normal"/>
        <w:widowControl w:val="false"/>
        <w:rPr>
          <w:rFonts w:cs="Times New Roman"/>
          <w:bCs/>
          <w:sz w:val="20"/>
          <w:szCs w:val="20"/>
        </w:rPr>
      </w:pPr>
      <w:r>
        <w:rPr>
          <w:rFonts w:cs="Times New Roman"/>
          <w:bCs/>
          <w:sz w:val="20"/>
          <w:szCs w:val="20"/>
        </w:rPr>
      </w:r>
    </w:p>
    <w:p>
      <w:pPr>
        <w:pStyle w:val="Normal"/>
        <w:widowControl w:val="false"/>
        <w:rPr>
          <w:rFonts w:cs="Times New Roman"/>
          <w:bCs/>
          <w:sz w:val="20"/>
          <w:szCs w:val="20"/>
        </w:rPr>
      </w:pPr>
      <w:r>
        <w:rPr>
          <w:rFonts w:cs="Times New Roman"/>
          <w:bCs/>
          <w:sz w:val="20"/>
          <w:szCs w:val="20"/>
        </w:rPr>
        <w:t xml:space="preserve"> </w:t>
      </w:r>
    </w:p>
    <w:p>
      <w:pPr>
        <w:pStyle w:val="Normal"/>
        <w:widowControl w:val="false"/>
        <w:rPr>
          <w:rFonts w:cs="Times New Roman"/>
          <w:bCs/>
          <w:sz w:val="20"/>
          <w:szCs w:val="20"/>
        </w:rPr>
      </w:pPr>
      <w:r>
        <w:rPr>
          <w:rFonts w:cs="Times New Roman"/>
          <w:bCs/>
          <w:sz w:val="20"/>
          <w:szCs w:val="20"/>
        </w:rPr>
      </w:r>
    </w:p>
    <w:p>
      <w:pPr>
        <w:pStyle w:val="ListParagraph"/>
        <w:widowControl w:val="false"/>
        <w:numPr>
          <w:ilvl w:val="0"/>
          <w:numId w:val="27"/>
        </w:numPr>
        <w:rPr>
          <w:rFonts w:cs="Times New Roman"/>
          <w:bCs/>
          <w:sz w:val="20"/>
          <w:szCs w:val="20"/>
        </w:rPr>
      </w:pPr>
      <w:r>
        <w:rPr>
          <w:rFonts w:cs="Times New Roman"/>
          <w:bCs/>
          <w:sz w:val="20"/>
          <w:szCs w:val="20"/>
        </w:rPr>
        <w:t>větnými členy jsou autosémant. sl. druhy: substantiva, adjektiva, pronomina, numeralia, většina verb a adverbia</w:t>
      </w:r>
    </w:p>
    <w:p>
      <w:pPr>
        <w:pStyle w:val="ListParagraph"/>
        <w:widowControl w:val="false"/>
        <w:numPr>
          <w:ilvl w:val="0"/>
          <w:numId w:val="20"/>
        </w:numPr>
        <w:ind w:left="1440" w:hanging="357"/>
        <w:rPr>
          <w:rFonts w:cs="Times New Roman"/>
          <w:bCs/>
          <w:sz w:val="20"/>
          <w:szCs w:val="20"/>
        </w:rPr>
      </w:pPr>
      <w:r>
        <w:rPr>
          <w:rFonts w:cs="Times New Roman"/>
          <w:bCs/>
          <w:sz w:val="20"/>
          <w:szCs w:val="20"/>
        </w:rPr>
        <w:t>predikativa zv. predikativa (kategorie stavu; někteří jej pokládají za samostatný sl. druh; fungují jako součást složeného přísudku – vyskytují se vždy po sponě); distribuce pomocí sufixů -o (smutno), -ě (smutně), -y (hezky); slova jako možno, nutno, lze se navíc označují jako predikativa modální</w:t>
      </w:r>
    </w:p>
    <w:p>
      <w:pPr>
        <w:pStyle w:val="ListParagraph"/>
        <w:widowControl w:val="false"/>
        <w:numPr>
          <w:ilvl w:val="0"/>
          <w:numId w:val="20"/>
        </w:numPr>
        <w:ind w:left="1440" w:hanging="357"/>
        <w:rPr>
          <w:rFonts w:cs="Times New Roman"/>
          <w:bCs/>
          <w:sz w:val="20"/>
          <w:szCs w:val="20"/>
        </w:rPr>
      </w:pPr>
      <w:r>
        <w:rPr>
          <w:rFonts w:cs="Times New Roman"/>
          <w:bCs/>
          <w:sz w:val="20"/>
          <w:szCs w:val="20"/>
        </w:rPr>
        <w:t>ze sémat. hlediska: příslovce místa (kam, tam, jinde, tudy), času (kdy, tehdy), způsobu (jak, tak, hezky), míry (kolik, tolik, hodně)</w:t>
      </w:r>
    </w:p>
    <w:p>
      <w:pPr>
        <w:pStyle w:val="ListParagraph"/>
        <w:widowControl w:val="false"/>
        <w:numPr>
          <w:ilvl w:val="0"/>
          <w:numId w:val="27"/>
        </w:numPr>
        <w:rPr>
          <w:rFonts w:cs="Times New Roman"/>
          <w:bCs/>
          <w:sz w:val="20"/>
          <w:szCs w:val="20"/>
        </w:rPr>
      </w:pPr>
      <w:r>
        <w:rPr>
          <w:rFonts w:cs="Times New Roman"/>
          <w:bCs/>
          <w:sz w:val="20"/>
          <w:szCs w:val="20"/>
        </w:rPr>
        <w:t>spojky, některá zájmena (vztažná, ukazovací s fcí odkazovací, ososbní, přivlastňovací), příslovce a částice – tj. významné prostředky textu (podílejí se na koherenci textu – tj. soudržnost/návaznost)</w:t>
      </w:r>
    </w:p>
    <w:p>
      <w:pPr>
        <w:pStyle w:val="ListParagraph"/>
        <w:widowControl w:val="false"/>
        <w:numPr>
          <w:ilvl w:val="0"/>
          <w:numId w:val="27"/>
        </w:numPr>
        <w:rPr>
          <w:rFonts w:cs="Times New Roman"/>
          <w:bCs/>
          <w:sz w:val="20"/>
          <w:szCs w:val="20"/>
        </w:rPr>
      </w:pPr>
      <w:r>
        <w:rPr>
          <w:rFonts w:cs="Times New Roman"/>
          <w:b/>
          <w:bCs/>
          <w:sz w:val="20"/>
          <w:szCs w:val="20"/>
        </w:rPr>
        <w:t>substantiva</w:t>
      </w:r>
      <w:r>
        <w:rPr>
          <w:rFonts w:cs="Times New Roman"/>
          <w:bCs/>
          <w:sz w:val="20"/>
          <w:szCs w:val="20"/>
        </w:rPr>
        <w:t xml:space="preserve"> – zákl. fce: podmět/předmět; vedle. fce: neshodný přívlastek (Cesta </w:t>
      </w:r>
      <w:r>
        <w:rPr>
          <w:rFonts w:cs="Times New Roman"/>
          <w:b/>
          <w:bCs/>
          <w:i/>
          <w:sz w:val="20"/>
          <w:szCs w:val="20"/>
        </w:rPr>
        <w:t>busem</w:t>
      </w:r>
      <w:r>
        <w:rPr>
          <w:rFonts w:cs="Times New Roman"/>
          <w:bCs/>
          <w:sz w:val="20"/>
          <w:szCs w:val="20"/>
        </w:rPr>
        <w:t xml:space="preserve">), doplněk (Jmenovali ho </w:t>
      </w:r>
      <w:r>
        <w:rPr>
          <w:rFonts w:cs="Times New Roman"/>
          <w:b/>
          <w:bCs/>
          <w:i/>
          <w:sz w:val="20"/>
          <w:szCs w:val="20"/>
        </w:rPr>
        <w:t>soudcem</w:t>
      </w:r>
      <w:r>
        <w:rPr>
          <w:rFonts w:cs="Times New Roman"/>
          <w:bCs/>
          <w:sz w:val="20"/>
          <w:szCs w:val="20"/>
        </w:rPr>
        <w:t xml:space="preserve">), jmenná část přísudku (Sestřenice je </w:t>
      </w:r>
      <w:r>
        <w:rPr>
          <w:rFonts w:cs="Times New Roman"/>
          <w:b/>
          <w:bCs/>
          <w:i/>
          <w:sz w:val="20"/>
          <w:szCs w:val="20"/>
        </w:rPr>
        <w:t>letuškou</w:t>
      </w:r>
      <w:r>
        <w:rPr>
          <w:rFonts w:cs="Times New Roman"/>
          <w:bCs/>
          <w:sz w:val="20"/>
          <w:szCs w:val="20"/>
        </w:rPr>
        <w:t xml:space="preserve">), přísl. určení (Prodírali jsme se </w:t>
      </w:r>
      <w:r>
        <w:rPr>
          <w:rFonts w:cs="Times New Roman"/>
          <w:b/>
          <w:bCs/>
          <w:i/>
          <w:sz w:val="20"/>
          <w:szCs w:val="20"/>
        </w:rPr>
        <w:t>křovím</w:t>
      </w:r>
      <w:r>
        <w:rPr>
          <w:rFonts w:cs="Times New Roman"/>
          <w:bCs/>
          <w:sz w:val="20"/>
          <w:szCs w:val="20"/>
        </w:rPr>
        <w:t>)</w:t>
      </w:r>
    </w:p>
    <w:p>
      <w:pPr>
        <w:pStyle w:val="ListParagraph"/>
        <w:widowControl w:val="false"/>
        <w:numPr>
          <w:ilvl w:val="0"/>
          <w:numId w:val="27"/>
        </w:numPr>
        <w:rPr>
          <w:rFonts w:cs="Times New Roman"/>
          <w:bCs/>
          <w:sz w:val="20"/>
          <w:szCs w:val="20"/>
        </w:rPr>
      </w:pPr>
      <w:r>
        <w:rPr>
          <w:rFonts w:cs="Times New Roman"/>
          <w:b/>
          <w:bCs/>
          <w:sz w:val="20"/>
          <w:szCs w:val="20"/>
        </w:rPr>
        <w:t>adjektiva</w:t>
      </w:r>
      <w:r>
        <w:rPr>
          <w:rFonts w:cs="Times New Roman"/>
          <w:bCs/>
          <w:sz w:val="20"/>
          <w:szCs w:val="20"/>
        </w:rPr>
        <w:t xml:space="preserve"> – zákl. fce: shodný přívlastek (</w:t>
      </w:r>
      <w:r>
        <w:rPr>
          <w:rFonts w:cs="Times New Roman"/>
          <w:b/>
          <w:bCs/>
          <w:i/>
          <w:sz w:val="20"/>
          <w:szCs w:val="20"/>
        </w:rPr>
        <w:t xml:space="preserve">Krásné </w:t>
      </w:r>
      <w:r>
        <w:rPr>
          <w:rFonts w:cs="Times New Roman"/>
          <w:bCs/>
          <w:sz w:val="20"/>
          <w:szCs w:val="20"/>
        </w:rPr>
        <w:t xml:space="preserve">ženy spí), vedl. fce: shodný doplněk (Viděla jsem ji </w:t>
      </w:r>
      <w:r>
        <w:rPr>
          <w:rFonts w:cs="Times New Roman"/>
          <w:b/>
          <w:bCs/>
          <w:i/>
          <w:sz w:val="20"/>
          <w:szCs w:val="20"/>
        </w:rPr>
        <w:t>usměvavou</w:t>
      </w:r>
      <w:r>
        <w:rPr>
          <w:rFonts w:cs="Times New Roman"/>
          <w:bCs/>
          <w:sz w:val="20"/>
          <w:szCs w:val="20"/>
        </w:rPr>
        <w:t xml:space="preserve">), jmennou částí přísudku (Otec je </w:t>
      </w:r>
      <w:r>
        <w:rPr>
          <w:rFonts w:cs="Times New Roman"/>
          <w:b/>
          <w:bCs/>
          <w:i/>
          <w:sz w:val="20"/>
          <w:szCs w:val="20"/>
        </w:rPr>
        <w:t>optimistický</w:t>
      </w:r>
      <w:r>
        <w:rPr>
          <w:rFonts w:cs="Times New Roman"/>
          <w:bCs/>
          <w:sz w:val="20"/>
          <w:szCs w:val="20"/>
        </w:rPr>
        <w:t>)</w:t>
      </w:r>
    </w:p>
    <w:p>
      <w:pPr>
        <w:pStyle w:val="ListParagraph"/>
        <w:widowControl w:val="false"/>
        <w:numPr>
          <w:ilvl w:val="0"/>
          <w:numId w:val="27"/>
        </w:numPr>
        <w:rPr>
          <w:rFonts w:cs="Times New Roman"/>
          <w:bCs/>
          <w:sz w:val="20"/>
          <w:szCs w:val="20"/>
        </w:rPr>
      </w:pPr>
      <w:r>
        <w:rPr>
          <w:rFonts w:cs="Times New Roman"/>
          <w:bCs/>
          <w:sz w:val="20"/>
          <w:szCs w:val="20"/>
        </w:rPr>
        <w:t>zájmena + ohebné číslovky mají díky svému morfolog. + sémant. charakteru schopnost být stejnými větnými členy jako substantiva a adjektiva</w:t>
      </w:r>
    </w:p>
    <w:p>
      <w:pPr>
        <w:pStyle w:val="ListParagraph"/>
        <w:widowControl w:val="false"/>
        <w:numPr>
          <w:ilvl w:val="0"/>
          <w:numId w:val="27"/>
        </w:numPr>
        <w:rPr>
          <w:rFonts w:cs="Times New Roman"/>
          <w:bCs/>
          <w:sz w:val="20"/>
          <w:szCs w:val="20"/>
        </w:rPr>
      </w:pPr>
      <w:r>
        <w:rPr>
          <w:rFonts w:cs="Times New Roman"/>
          <w:b/>
          <w:bCs/>
          <w:sz w:val="20"/>
          <w:szCs w:val="20"/>
        </w:rPr>
        <w:t>verba</w:t>
      </w:r>
      <w:r>
        <w:rPr>
          <w:rFonts w:cs="Times New Roman"/>
          <w:bCs/>
          <w:sz w:val="20"/>
          <w:szCs w:val="20"/>
        </w:rPr>
        <w:t xml:space="preserve"> – zákl. fce: přísudek, neurčité tvary slovesné mohou plnit stejnou fci jako jména (</w:t>
      </w:r>
      <w:r>
        <w:rPr>
          <w:rFonts w:cs="Times New Roman"/>
          <w:b/>
          <w:bCs/>
          <w:i/>
          <w:sz w:val="20"/>
          <w:szCs w:val="20"/>
        </w:rPr>
        <w:t>Mluviti</w:t>
      </w:r>
      <w:r>
        <w:rPr>
          <w:rFonts w:cs="Times New Roman"/>
          <w:bCs/>
          <w:sz w:val="20"/>
          <w:szCs w:val="20"/>
        </w:rPr>
        <w:t xml:space="preserve"> stříbro, </w:t>
      </w:r>
      <w:r>
        <w:rPr>
          <w:rFonts w:cs="Times New Roman"/>
          <w:b/>
          <w:bCs/>
          <w:i/>
          <w:sz w:val="20"/>
          <w:szCs w:val="20"/>
        </w:rPr>
        <w:t>mlčeti</w:t>
      </w:r>
      <w:r>
        <w:rPr>
          <w:rFonts w:cs="Times New Roman"/>
          <w:bCs/>
          <w:sz w:val="20"/>
          <w:szCs w:val="20"/>
        </w:rPr>
        <w:t xml:space="preserve"> zlato)</w:t>
      </w:r>
    </w:p>
    <w:p>
      <w:pPr>
        <w:pStyle w:val="ListParagraph"/>
        <w:widowControl w:val="false"/>
        <w:numPr>
          <w:ilvl w:val="0"/>
          <w:numId w:val="27"/>
        </w:numPr>
        <w:rPr>
          <w:rFonts w:cs="Times New Roman"/>
          <w:bCs/>
          <w:sz w:val="20"/>
          <w:szCs w:val="20"/>
        </w:rPr>
      </w:pPr>
      <w:r>
        <w:rPr>
          <w:rFonts w:cs="Times New Roman"/>
          <w:b/>
          <w:bCs/>
          <w:sz w:val="20"/>
          <w:szCs w:val="20"/>
        </w:rPr>
        <w:t xml:space="preserve">příslovce </w:t>
      </w:r>
      <w:r>
        <w:rPr>
          <w:rFonts w:cs="Times New Roman"/>
          <w:bCs/>
          <w:sz w:val="20"/>
          <w:szCs w:val="20"/>
        </w:rPr>
        <w:t xml:space="preserve">– vyjadřují různé bližší okolnosti dějů, někdy i předmětů či stupeň vlastnosti nebo míru věcí; ve věte: příslovečné určení, méně často přívlastek neshodný (pěšina </w:t>
      </w:r>
      <w:r>
        <w:rPr>
          <w:rFonts w:cs="Times New Roman"/>
          <w:b/>
          <w:bCs/>
          <w:i/>
          <w:sz w:val="20"/>
          <w:szCs w:val="20"/>
        </w:rPr>
        <w:t>nahoře</w:t>
      </w:r>
      <w:r>
        <w:rPr>
          <w:rFonts w:cs="Times New Roman"/>
          <w:bCs/>
          <w:sz w:val="20"/>
          <w:szCs w:val="20"/>
        </w:rPr>
        <w:t>)</w:t>
      </w:r>
    </w:p>
    <w:p>
      <w:pPr>
        <w:pStyle w:val="ListParagraph"/>
        <w:widowControl w:val="false"/>
        <w:numPr>
          <w:ilvl w:val="1"/>
          <w:numId w:val="27"/>
        </w:numPr>
        <w:rPr>
          <w:rFonts w:cs="Times New Roman"/>
          <w:bCs/>
          <w:sz w:val="20"/>
          <w:szCs w:val="20"/>
        </w:rPr>
      </w:pPr>
      <w:r>
        <w:rPr>
          <w:rFonts w:cs="Times New Roman"/>
          <w:b/>
          <w:bCs/>
          <w:sz w:val="20"/>
          <w:szCs w:val="20"/>
        </w:rPr>
        <w:t xml:space="preserve">predikativa </w:t>
      </w:r>
      <w:r>
        <w:rPr>
          <w:rFonts w:cs="Times New Roman"/>
          <w:bCs/>
          <w:sz w:val="20"/>
          <w:szCs w:val="20"/>
        </w:rPr>
        <w:t>– plní fci neslovesné části slovesně-neslovesného přísudku (predikatu): je chladno, je zapotřebí (vyjadřují stav ve spojení se sponovým slovesem být v jednočlenných i dvojčlenných větách)</w:t>
      </w:r>
    </w:p>
    <w:p>
      <w:pPr>
        <w:pStyle w:val="ListParagraph"/>
        <w:widowControl w:val="false"/>
        <w:numPr>
          <w:ilvl w:val="1"/>
          <w:numId w:val="27"/>
        </w:numPr>
        <w:rPr>
          <w:rFonts w:cs="Times New Roman"/>
          <w:bCs/>
          <w:sz w:val="20"/>
          <w:szCs w:val="20"/>
        </w:rPr>
      </w:pPr>
      <w:r>
        <w:rPr>
          <w:rFonts w:cs="Times New Roman"/>
          <w:bCs/>
          <w:sz w:val="20"/>
          <w:szCs w:val="20"/>
        </w:rPr>
        <w:t>ad predikativa – buď se vydělují jako samostatný sl. druh, nebo jak druh příslovcí (dříve se uváděl počet sl. druhů: 10 – bez částic..)</w:t>
      </w:r>
    </w:p>
    <w:p>
      <w:pPr>
        <w:pStyle w:val="ListParagraph"/>
        <w:widowControl w:val="false"/>
        <w:numPr>
          <w:ilvl w:val="0"/>
          <w:numId w:val="28"/>
        </w:numPr>
        <w:rPr>
          <w:rFonts w:cs="Times New Roman"/>
          <w:bCs/>
          <w:sz w:val="20"/>
          <w:szCs w:val="20"/>
        </w:rPr>
      </w:pPr>
      <w:r>
        <w:rPr>
          <w:rFonts w:cs="Times New Roman"/>
          <w:b/>
          <w:bCs/>
          <w:sz w:val="20"/>
          <w:szCs w:val="20"/>
        </w:rPr>
        <w:t>citoslovce</w:t>
      </w:r>
      <w:r>
        <w:rPr>
          <w:rFonts w:cs="Times New Roman"/>
          <w:bCs/>
          <w:sz w:val="20"/>
          <w:szCs w:val="20"/>
        </w:rPr>
        <w:t xml:space="preserve"> – nejsou větnými členy, jedná se o přívětné výrazy, nebo tvoří samostatnou výpověď (tj. jsou větnými ekvivalenty)</w:t>
      </w:r>
    </w:p>
    <w:p>
      <w:pPr>
        <w:pStyle w:val="ListParagraph"/>
        <w:widowControl w:val="false"/>
        <w:numPr>
          <w:ilvl w:val="1"/>
          <w:numId w:val="28"/>
        </w:numPr>
        <w:rPr>
          <w:rFonts w:cs="Times New Roman"/>
          <w:bCs/>
          <w:sz w:val="20"/>
          <w:szCs w:val="20"/>
        </w:rPr>
      </w:pPr>
      <w:r>
        <w:rPr>
          <w:rFonts w:cs="Times New Roman"/>
          <w:bCs/>
          <w:sz w:val="20"/>
          <w:szCs w:val="20"/>
        </w:rPr>
        <w:t xml:space="preserve">některá citoslovce – obdobná fce jako slovesa (Pavel </w:t>
      </w:r>
      <w:r>
        <w:rPr>
          <w:rFonts w:cs="Times New Roman"/>
          <w:b/>
          <w:bCs/>
          <w:i/>
          <w:sz w:val="20"/>
          <w:szCs w:val="20"/>
        </w:rPr>
        <w:t>hup</w:t>
      </w:r>
      <w:r>
        <w:rPr>
          <w:rFonts w:cs="Times New Roman"/>
          <w:bCs/>
          <w:sz w:val="20"/>
          <w:szCs w:val="20"/>
        </w:rPr>
        <w:t xml:space="preserve"> do vody), tj. jsou přísudky neslovesnými </w:t>
      </w:r>
    </w:p>
    <w:p>
      <w:pPr>
        <w:pStyle w:val="Normal"/>
        <w:widowControl w:val="false"/>
        <w:rPr>
          <w:rFonts w:cs="Times New Roman"/>
          <w:b/>
          <w:b/>
          <w:bCs/>
          <w:i/>
          <w:i/>
          <w:sz w:val="20"/>
          <w:szCs w:val="20"/>
        </w:rPr>
      </w:pPr>
      <w:r>
        <w:rPr>
          <w:rFonts w:cs="Times New Roman"/>
          <w:b/>
          <w:bCs/>
          <w:i/>
          <w:sz w:val="20"/>
          <w:szCs w:val="20"/>
        </w:rPr>
        <w:t>Neplnovýznamová neohebná slova</w:t>
      </w:r>
    </w:p>
    <w:p>
      <w:pPr>
        <w:pStyle w:val="Normal"/>
        <w:widowControl w:val="false"/>
        <w:rPr>
          <w:rFonts w:cs="Times New Roman"/>
          <w:b/>
          <w:b/>
          <w:bCs/>
          <w:sz w:val="20"/>
          <w:szCs w:val="20"/>
        </w:rPr>
      </w:pPr>
      <w:r>
        <w:rPr>
          <w:rFonts w:cs="Times New Roman"/>
          <w:b/>
          <w:bCs/>
          <w:sz w:val="20"/>
          <w:szCs w:val="20"/>
        </w:rPr>
        <w:t>Předložky</w:t>
      </w:r>
    </w:p>
    <w:p>
      <w:pPr>
        <w:pStyle w:val="ListParagraph"/>
        <w:widowControl w:val="false"/>
        <w:numPr>
          <w:ilvl w:val="0"/>
          <w:numId w:val="28"/>
        </w:numPr>
        <w:rPr>
          <w:rFonts w:cs="Times New Roman"/>
          <w:bCs/>
          <w:sz w:val="20"/>
          <w:szCs w:val="20"/>
        </w:rPr>
      </w:pPr>
      <w:r>
        <w:rPr>
          <w:rFonts w:cs="Times New Roman"/>
          <w:bCs/>
          <w:sz w:val="20"/>
          <w:szCs w:val="20"/>
        </w:rPr>
        <w:t>vyjadřují blížší okolnosti jako příslovce, ale ve spojení se jmény</w:t>
      </w:r>
    </w:p>
    <w:p>
      <w:pPr>
        <w:pStyle w:val="ListParagraph"/>
        <w:widowControl w:val="false"/>
        <w:numPr>
          <w:ilvl w:val="0"/>
          <w:numId w:val="28"/>
        </w:numPr>
        <w:rPr>
          <w:rFonts w:cs="Times New Roman"/>
          <w:bCs/>
          <w:sz w:val="20"/>
          <w:szCs w:val="20"/>
        </w:rPr>
      </w:pPr>
      <w:r>
        <w:rPr>
          <w:rFonts w:cs="Times New Roman"/>
          <w:bCs/>
          <w:sz w:val="20"/>
          <w:szCs w:val="20"/>
        </w:rPr>
        <w:t>samy o sobě větnými členy nejsou, ale ve spojení se jmény ano, kdy uplatňují svůj věcný význam: (v studni – přísl. určení místa, do večera – přísl. určení času apod.)</w:t>
      </w:r>
    </w:p>
    <w:p>
      <w:pPr>
        <w:pStyle w:val="ListParagraph"/>
        <w:widowControl w:val="false"/>
        <w:numPr>
          <w:ilvl w:val="0"/>
          <w:numId w:val="28"/>
        </w:numPr>
        <w:rPr>
          <w:rFonts w:cs="Times New Roman"/>
          <w:bCs/>
          <w:sz w:val="20"/>
          <w:szCs w:val="20"/>
        </w:rPr>
      </w:pPr>
      <w:r>
        <w:rPr>
          <w:rFonts w:cs="Times New Roman"/>
          <w:bCs/>
          <w:sz w:val="20"/>
          <w:szCs w:val="20"/>
        </w:rPr>
        <w:t>podílejí se tady na větné výstavbě, ale nesamostatně</w:t>
      </w:r>
    </w:p>
    <w:p>
      <w:pPr>
        <w:pStyle w:val="ListParagraph"/>
        <w:widowControl w:val="false"/>
        <w:numPr>
          <w:ilvl w:val="0"/>
          <w:numId w:val="28"/>
        </w:numPr>
        <w:rPr>
          <w:rFonts w:cs="Times New Roman"/>
          <w:bCs/>
          <w:sz w:val="20"/>
          <w:szCs w:val="20"/>
        </w:rPr>
      </w:pPr>
      <w:r>
        <w:rPr>
          <w:rFonts w:cs="Times New Roman"/>
          <w:bCs/>
          <w:sz w:val="20"/>
          <w:szCs w:val="20"/>
        </w:rPr>
        <w:t>na rozdíl od příslovcí: nemohou stát na konci věty (okolo stromu x běžel okolo)</w:t>
      </w:r>
    </w:p>
    <w:p>
      <w:pPr>
        <w:pStyle w:val="ListParagraph"/>
        <w:widowControl w:val="false"/>
        <w:numPr>
          <w:ilvl w:val="0"/>
          <w:numId w:val="28"/>
        </w:numPr>
        <w:rPr>
          <w:rFonts w:cs="Times New Roman"/>
          <w:bCs/>
          <w:sz w:val="20"/>
          <w:szCs w:val="20"/>
        </w:rPr>
      </w:pPr>
      <w:r>
        <w:rPr>
          <w:rFonts w:cs="Times New Roman"/>
          <w:bCs/>
          <w:sz w:val="20"/>
          <w:szCs w:val="20"/>
        </w:rPr>
        <w:t>členění:</w:t>
      </w:r>
    </w:p>
    <w:p>
      <w:pPr>
        <w:pStyle w:val="ListParagraph"/>
        <w:widowControl w:val="false"/>
        <w:numPr>
          <w:ilvl w:val="1"/>
          <w:numId w:val="28"/>
        </w:numPr>
        <w:rPr>
          <w:rFonts w:cs="Times New Roman"/>
          <w:bCs/>
          <w:sz w:val="20"/>
          <w:szCs w:val="20"/>
        </w:rPr>
      </w:pPr>
      <w:r>
        <w:rPr>
          <w:rFonts w:cs="Times New Roman"/>
          <w:bCs/>
          <w:sz w:val="20"/>
          <w:szCs w:val="20"/>
        </w:rPr>
        <w:t>primární (původní): v, z, s</w:t>
      </w:r>
    </w:p>
    <w:p>
      <w:pPr>
        <w:pStyle w:val="ListParagraph"/>
        <w:widowControl w:val="false"/>
        <w:numPr>
          <w:ilvl w:val="1"/>
          <w:numId w:val="28"/>
        </w:numPr>
        <w:rPr>
          <w:rFonts w:cs="Times New Roman"/>
          <w:bCs/>
          <w:sz w:val="20"/>
          <w:szCs w:val="20"/>
        </w:rPr>
      </w:pPr>
      <w:r>
        <w:rPr>
          <w:rFonts w:cs="Times New Roman"/>
          <w:bCs/>
          <w:sz w:val="20"/>
          <w:szCs w:val="20"/>
        </w:rPr>
        <w:t>sekundární (viz prepozicionalizace) – k nim mohou patřitit i (víceslovné) předložk. výrazy (tj. sémanticky poklesné předložk. výrazy): se zřetelem k.., spolu s..</w:t>
      </w:r>
    </w:p>
    <w:p>
      <w:pPr>
        <w:pStyle w:val="Normal"/>
        <w:widowControl w:val="false"/>
        <w:rPr>
          <w:rFonts w:cs="Times New Roman"/>
          <w:b/>
          <w:b/>
          <w:bCs/>
          <w:sz w:val="20"/>
          <w:szCs w:val="20"/>
        </w:rPr>
      </w:pPr>
      <w:r>
        <w:rPr>
          <w:rFonts w:cs="Times New Roman"/>
          <w:b/>
          <w:bCs/>
          <w:sz w:val="20"/>
          <w:szCs w:val="20"/>
        </w:rPr>
        <w:t>Spojky</w:t>
      </w:r>
    </w:p>
    <w:p>
      <w:pPr>
        <w:pStyle w:val="ListParagraph"/>
        <w:widowControl w:val="false"/>
        <w:numPr>
          <w:ilvl w:val="0"/>
          <w:numId w:val="29"/>
        </w:numPr>
        <w:rPr>
          <w:rFonts w:cs="Times New Roman"/>
          <w:bCs/>
          <w:sz w:val="20"/>
          <w:szCs w:val="20"/>
        </w:rPr>
      </w:pPr>
      <w:r>
        <w:rPr>
          <w:rFonts w:cs="Times New Roman"/>
          <w:bCs/>
          <w:sz w:val="20"/>
          <w:szCs w:val="20"/>
        </w:rPr>
        <w:t>spojují větné členy a věty uvnitř výpovědi, i jednotl. výpovědi navzájem (jde o spojování koordinační – přiřazující (a, i, nebo), determinační, rozvíjející (když, protože)</w:t>
      </w:r>
    </w:p>
    <w:p>
      <w:pPr>
        <w:pStyle w:val="ListParagraph"/>
        <w:widowControl w:val="false"/>
        <w:numPr>
          <w:ilvl w:val="0"/>
          <w:numId w:val="29"/>
        </w:numPr>
        <w:rPr>
          <w:rFonts w:cs="Times New Roman"/>
          <w:bCs/>
          <w:sz w:val="20"/>
          <w:szCs w:val="20"/>
        </w:rPr>
      </w:pPr>
      <w:r>
        <w:rPr>
          <w:rFonts w:cs="Times New Roman"/>
          <w:bCs/>
          <w:sz w:val="20"/>
          <w:szCs w:val="20"/>
        </w:rPr>
        <w:t xml:space="preserve">vedle spojek plní fci spojovací též </w:t>
      </w:r>
      <w:r>
        <w:rPr>
          <w:rFonts w:cs="Times New Roman"/>
          <w:bCs/>
          <w:i/>
          <w:sz w:val="20"/>
          <w:szCs w:val="20"/>
          <w:u w:val="single"/>
        </w:rPr>
        <w:t>vztažná zájmena</w:t>
      </w:r>
      <w:r>
        <w:rPr>
          <w:rFonts w:cs="Times New Roman"/>
          <w:bCs/>
          <w:sz w:val="20"/>
          <w:szCs w:val="20"/>
        </w:rPr>
        <w:t xml:space="preserve"> (jaký, který, čí, kdo, co, jenž, přičemž) a </w:t>
      </w:r>
      <w:r>
        <w:rPr>
          <w:rFonts w:cs="Times New Roman"/>
          <w:bCs/>
          <w:i/>
          <w:sz w:val="20"/>
          <w:szCs w:val="20"/>
          <w:u w:val="single"/>
        </w:rPr>
        <w:t>vztažná příslovce</w:t>
      </w:r>
      <w:r>
        <w:rPr>
          <w:rFonts w:cs="Times New Roman"/>
          <w:bCs/>
          <w:sz w:val="20"/>
          <w:szCs w:val="20"/>
        </w:rPr>
        <w:t xml:space="preserve"> (kam, kde, kdy, jak) – tzv. </w:t>
      </w:r>
      <w:r>
        <w:rPr>
          <w:rFonts w:cs="Times New Roman"/>
          <w:b/>
          <w:bCs/>
          <w:i/>
          <w:sz w:val="20"/>
          <w:szCs w:val="20"/>
        </w:rPr>
        <w:t>spojovací výrazy</w:t>
      </w:r>
      <w:r>
        <w:rPr>
          <w:rFonts w:cs="Times New Roman"/>
          <w:b/>
          <w:bCs/>
          <w:sz w:val="20"/>
          <w:szCs w:val="20"/>
        </w:rPr>
        <w:t xml:space="preserve"> </w:t>
      </w:r>
      <w:r>
        <w:rPr>
          <w:rFonts w:cs="Times New Roman"/>
          <w:bCs/>
          <w:sz w:val="20"/>
          <w:szCs w:val="20"/>
        </w:rPr>
        <w:t>(může se jednat i o víceslovné</w:t>
      </w:r>
      <w:r>
        <w:rPr>
          <w:rFonts w:cs="Times New Roman"/>
          <w:b/>
          <w:bCs/>
          <w:sz w:val="20"/>
          <w:szCs w:val="20"/>
        </w:rPr>
        <w:t xml:space="preserve"> </w:t>
      </w:r>
      <w:r>
        <w:rPr>
          <w:rFonts w:cs="Times New Roman"/>
          <w:bCs/>
          <w:sz w:val="20"/>
          <w:szCs w:val="20"/>
        </w:rPr>
        <w:t>spojovací výrazy – jako kdyby (způsobový), pokud jde o (zřetelový), a proto (důsledkový)</w:t>
      </w:r>
    </w:p>
    <w:p>
      <w:pPr>
        <w:pStyle w:val="ListParagraph"/>
        <w:widowControl w:val="false"/>
        <w:numPr>
          <w:ilvl w:val="0"/>
          <w:numId w:val="29"/>
        </w:numPr>
        <w:ind w:left="714" w:hanging="357"/>
        <w:rPr>
          <w:rFonts w:cs="Times New Roman"/>
          <w:bCs/>
          <w:sz w:val="20"/>
          <w:szCs w:val="20"/>
        </w:rPr>
      </w:pPr>
      <w:r>
        <w:rPr>
          <w:rFonts w:cs="Times New Roman"/>
          <w:b/>
          <w:bCs/>
          <w:i/>
          <w:sz w:val="20"/>
          <w:szCs w:val="20"/>
        </w:rPr>
        <w:t>vztažné výrazy</w:t>
      </w:r>
      <w:r>
        <w:rPr>
          <w:rFonts w:cs="Times New Roman"/>
          <w:bCs/>
          <w:sz w:val="20"/>
          <w:szCs w:val="20"/>
        </w:rPr>
        <w:t xml:space="preserve"> (relativa) – jsou ve větě jednak spojovacími výrazy, ale také větnými členy: např. Potkal jsem ženu, která mi připadala známá (která – podmět), ..., kterou znám (kterou – předmět), Kdo jinému jámu kopá, sám do ní padá (Kdo – podmět)</w:t>
      </w:r>
    </w:p>
    <w:p>
      <w:pPr>
        <w:pStyle w:val="Normal"/>
        <w:widowControl w:val="false"/>
        <w:rPr>
          <w:rFonts w:cs="Times New Roman"/>
          <w:b/>
          <w:b/>
          <w:bCs/>
          <w:sz w:val="20"/>
          <w:szCs w:val="20"/>
        </w:rPr>
      </w:pPr>
      <w:r>
        <w:rPr>
          <w:rFonts w:cs="Times New Roman"/>
          <w:b/>
          <w:bCs/>
          <w:sz w:val="20"/>
          <w:szCs w:val="20"/>
        </w:rPr>
        <w:t>Částice</w:t>
      </w:r>
    </w:p>
    <w:p>
      <w:pPr>
        <w:pStyle w:val="ListParagraph"/>
        <w:widowControl w:val="false"/>
        <w:numPr>
          <w:ilvl w:val="0"/>
          <w:numId w:val="30"/>
        </w:numPr>
        <w:rPr>
          <w:rFonts w:cs="Times New Roman"/>
          <w:bCs/>
          <w:sz w:val="20"/>
          <w:szCs w:val="20"/>
        </w:rPr>
      </w:pPr>
      <w:r>
        <w:rPr>
          <w:rFonts w:cs="Times New Roman"/>
          <w:bCs/>
          <w:sz w:val="20"/>
          <w:szCs w:val="20"/>
        </w:rPr>
        <w:t xml:space="preserve">nejsou větnými členy </w:t>
      </w:r>
    </w:p>
    <w:p>
      <w:pPr>
        <w:pStyle w:val="ListParagraph"/>
        <w:widowControl w:val="false"/>
        <w:numPr>
          <w:ilvl w:val="1"/>
          <w:numId w:val="30"/>
        </w:numPr>
        <w:rPr>
          <w:rFonts w:cs="Times New Roman"/>
          <w:bCs/>
          <w:sz w:val="20"/>
          <w:szCs w:val="20"/>
        </w:rPr>
      </w:pPr>
      <w:r>
        <w:rPr>
          <w:rFonts w:cs="Times New Roman"/>
          <w:bCs/>
          <w:sz w:val="20"/>
          <w:szCs w:val="20"/>
        </w:rPr>
        <w:t>podílejí se na vyjádření modality jistotní: ano, jistě, snad, prý</w:t>
      </w:r>
    </w:p>
    <w:p>
      <w:pPr>
        <w:pStyle w:val="ListParagraph"/>
        <w:widowControl w:val="false"/>
        <w:numPr>
          <w:ilvl w:val="1"/>
          <w:numId w:val="30"/>
        </w:numPr>
        <w:rPr>
          <w:rFonts w:cs="Times New Roman"/>
          <w:bCs/>
          <w:sz w:val="20"/>
          <w:szCs w:val="20"/>
        </w:rPr>
      </w:pPr>
      <w:r>
        <w:rPr>
          <w:rFonts w:cs="Times New Roman"/>
          <w:bCs/>
          <w:sz w:val="20"/>
          <w:szCs w:val="20"/>
        </w:rPr>
        <w:t>naznačují komunikační fci výpovědi (tzv. druh věty podle postoje mluvčího): ať, kéž, nechť</w:t>
      </w:r>
    </w:p>
    <w:p>
      <w:pPr>
        <w:pStyle w:val="ListParagraph"/>
        <w:widowControl w:val="false"/>
        <w:numPr>
          <w:ilvl w:val="1"/>
          <w:numId w:val="30"/>
        </w:numPr>
        <w:rPr>
          <w:rFonts w:cs="Times New Roman"/>
          <w:bCs/>
          <w:sz w:val="20"/>
          <w:szCs w:val="20"/>
        </w:rPr>
      </w:pPr>
      <w:r>
        <w:rPr>
          <w:rFonts w:cs="Times New Roman"/>
          <w:bCs/>
          <w:sz w:val="20"/>
          <w:szCs w:val="20"/>
        </w:rPr>
        <w:t>uvozují výpověď současně s naznačováním emocí (Ale to jsou k nám hosti! – radost, překvapení i nemilé)</w:t>
      </w:r>
    </w:p>
    <w:p>
      <w:pPr>
        <w:pStyle w:val="ListParagraph"/>
        <w:widowControl w:val="false"/>
        <w:numPr>
          <w:ilvl w:val="0"/>
          <w:numId w:val="30"/>
        </w:numPr>
        <w:rPr>
          <w:rFonts w:cs="Times New Roman"/>
          <w:bCs/>
          <w:sz w:val="20"/>
          <w:szCs w:val="20"/>
        </w:rPr>
      </w:pPr>
      <w:r>
        <w:rPr>
          <w:rFonts w:cs="Times New Roman"/>
          <w:bCs/>
          <w:sz w:val="20"/>
          <w:szCs w:val="20"/>
        </w:rPr>
        <w:t>subjektivní stupeň jistoty/nejistoty – asi, snad, možná, sotva (vysoká nepravděpodobnost); stejně tak odhad míry – skoro, málem, jen (skoro, téměř – vysoká míra, jen – nízká míra)</w:t>
      </w:r>
    </w:p>
    <w:p>
      <w:pPr>
        <w:pStyle w:val="ListParagraph"/>
        <w:widowControl w:val="false"/>
        <w:numPr>
          <w:ilvl w:val="0"/>
          <w:numId w:val="30"/>
        </w:numPr>
        <w:rPr>
          <w:rFonts w:cs="Times New Roman"/>
          <w:bCs/>
          <w:sz w:val="20"/>
          <w:szCs w:val="20"/>
        </w:rPr>
      </w:pPr>
      <w:r>
        <w:rPr>
          <w:rFonts w:cs="Times New Roman"/>
          <w:b/>
          <w:bCs/>
          <w:i/>
          <w:sz w:val="20"/>
          <w:szCs w:val="20"/>
        </w:rPr>
        <w:t xml:space="preserve">ale </w:t>
      </w:r>
      <w:r>
        <w:rPr>
          <w:rFonts w:cs="Times New Roman"/>
          <w:bCs/>
          <w:sz w:val="20"/>
          <w:szCs w:val="20"/>
        </w:rPr>
        <w:t>– tj. spojka, kt. se však může stát částicí – rozdíl mezi částicí ale a spojkou ale: spojka ale spojuje věty/větné členy, částice ale uvozuje výpověď a naznačuje její citový ráz</w:t>
      </w:r>
    </w:p>
    <w:p>
      <w:pPr>
        <w:pStyle w:val="ListParagraph"/>
        <w:widowControl w:val="false"/>
        <w:numPr>
          <w:ilvl w:val="0"/>
          <w:numId w:val="30"/>
        </w:numPr>
        <w:rPr>
          <w:rFonts w:cs="Times New Roman"/>
          <w:bCs/>
          <w:sz w:val="20"/>
          <w:szCs w:val="20"/>
        </w:rPr>
      </w:pPr>
      <w:r>
        <w:rPr>
          <w:rFonts w:cs="Times New Roman"/>
          <w:b/>
          <w:bCs/>
          <w:i/>
          <w:sz w:val="20"/>
          <w:szCs w:val="20"/>
        </w:rPr>
        <w:t>tak</w:t>
      </w:r>
      <w:r>
        <w:rPr>
          <w:rFonts w:cs="Times New Roman"/>
          <w:bCs/>
          <w:sz w:val="20"/>
          <w:szCs w:val="20"/>
        </w:rPr>
        <w:t xml:space="preserve"> – tj. příslovce (tzn. takovým způsobem), jenž se může stát částicí či spojkou (příslovce tak vyjadřuje způsob x částice tak vyjadřuje navázání na předchozí výpověď nebo na situaci: Tak už pojď! x spojka tak – Jak ženy, tak muži </w:t>
      </w:r>
    </w:p>
    <w:p>
      <w:pPr>
        <w:pStyle w:val="ListParagraph"/>
        <w:widowControl w:val="false"/>
        <w:numPr>
          <w:ilvl w:val="0"/>
          <w:numId w:val="30"/>
        </w:numPr>
        <w:rPr>
          <w:rFonts w:cs="Times New Roman"/>
          <w:bCs/>
          <w:sz w:val="20"/>
          <w:szCs w:val="20"/>
        </w:rPr>
      </w:pPr>
      <w:r>
        <w:rPr>
          <w:rFonts w:cs="Times New Roman"/>
          <w:b/>
          <w:bCs/>
          <w:i/>
          <w:sz w:val="20"/>
          <w:szCs w:val="20"/>
        </w:rPr>
        <w:t xml:space="preserve">to </w:t>
      </w:r>
      <w:r>
        <w:rPr>
          <w:rFonts w:cs="Times New Roman"/>
          <w:bCs/>
          <w:sz w:val="20"/>
          <w:szCs w:val="20"/>
        </w:rPr>
        <w:t>– zájmeno, ale může se stát částicí: To je mi ale špatně! (x zájmeno to – ukazuje se jím, odkazuje se)</w:t>
      </w:r>
    </w:p>
    <w:p>
      <w:pPr>
        <w:pStyle w:val="Normal"/>
        <w:widowControl w:val="false"/>
        <w:jc w:val="both"/>
        <w:rPr>
          <w:rFonts w:cs="Times New Roman"/>
          <w:sz w:val="20"/>
          <w:szCs w:val="20"/>
        </w:rPr>
      </w:pPr>
      <w:r>
        <w:rPr>
          <w:rFonts w:cs="Times New Roman"/>
          <w:sz w:val="20"/>
          <w:szCs w:val="20"/>
        </w:rPr>
      </w:r>
    </w:p>
    <w:p>
      <w:pPr>
        <w:pStyle w:val="Normal"/>
        <w:widowControl w:val="false"/>
        <w:jc w:val="both"/>
        <w:rPr>
          <w:rFonts w:cs="Times New Roman"/>
          <w:sz w:val="20"/>
          <w:szCs w:val="20"/>
        </w:rPr>
      </w:pPr>
      <w:r>
        <w:rPr>
          <w:rFonts w:cs="Times New Roman"/>
          <w:sz w:val="20"/>
          <w:szCs w:val="20"/>
        </w:rPr>
      </w:r>
    </w:p>
    <w:p>
      <w:pPr>
        <w:pStyle w:val="Normal"/>
        <w:widowControl w:val="false"/>
        <w:pBdr>
          <w:bottom w:val="single" w:sz="4" w:space="1" w:color="00000A"/>
        </w:pBdr>
        <w:jc w:val="both"/>
        <w:rPr>
          <w:rFonts w:cs="Times New Roman"/>
          <w:b/>
          <w:b/>
          <w:sz w:val="20"/>
          <w:szCs w:val="20"/>
        </w:rPr>
      </w:pPr>
      <w:r>
        <w:rPr>
          <w:rFonts w:cs="Times New Roman"/>
          <w:b/>
          <w:sz w:val="20"/>
          <w:szCs w:val="20"/>
        </w:rPr>
        <w:t xml:space="preserve">10. Vztah mezi flexivní a derivační morfologií – produktivita, kompozicionalita. </w:t>
      </w:r>
    </w:p>
    <w:p>
      <w:pPr>
        <w:pStyle w:val="ListParagraph"/>
        <w:widowControl w:val="false"/>
        <w:numPr>
          <w:ilvl w:val="0"/>
          <w:numId w:val="71"/>
        </w:numPr>
        <w:ind w:left="284" w:hanging="284"/>
        <w:jc w:val="both"/>
        <w:rPr>
          <w:sz w:val="20"/>
          <w:szCs w:val="20"/>
        </w:rPr>
      </w:pPr>
      <w:r>
        <w:rPr>
          <w:b/>
          <w:i/>
          <w:sz w:val="20"/>
          <w:szCs w:val="20"/>
        </w:rPr>
        <w:t>Flexívní morfologie</w:t>
      </w:r>
      <w:r>
        <w:rPr>
          <w:sz w:val="20"/>
          <w:szCs w:val="20"/>
        </w:rPr>
        <w:t xml:space="preserve"> – tj. morfologie v užším smyslu, v popředí flexe (deklikace/konjugace), popř. stupňování (gradace) adjektiv a adverbií; studuje gramatické prostředky, kt. slouží k vyjadřování GK </w:t>
      </w:r>
    </w:p>
    <w:p>
      <w:pPr>
        <w:pStyle w:val="ListParagraph"/>
        <w:widowControl w:val="false"/>
        <w:numPr>
          <w:ilvl w:val="0"/>
          <w:numId w:val="71"/>
        </w:numPr>
        <w:ind w:left="284" w:hanging="284"/>
        <w:jc w:val="both"/>
        <w:rPr>
          <w:sz w:val="20"/>
          <w:szCs w:val="20"/>
        </w:rPr>
      </w:pPr>
      <w:r>
        <w:rPr>
          <w:b/>
          <w:i/>
          <w:sz w:val="20"/>
          <w:szCs w:val="20"/>
        </w:rPr>
        <w:t>Derivační morfologie</w:t>
      </w:r>
      <w:r>
        <w:rPr>
          <w:sz w:val="20"/>
          <w:szCs w:val="20"/>
        </w:rPr>
        <w:t xml:space="preserve"> – se týká tvoření slov (slovotvorby), resp. tvořením pojmenování, zahrnuje derivaci, kompozici, zčástí i kolokace (kombinace slov), konverze, abreviace, univerbizace</w:t>
      </w:r>
    </w:p>
    <w:p>
      <w:pPr>
        <w:pStyle w:val="ListParagraph"/>
        <w:widowControl w:val="false"/>
        <w:numPr>
          <w:ilvl w:val="0"/>
          <w:numId w:val="71"/>
        </w:numPr>
        <w:ind w:left="284" w:hanging="284"/>
        <w:jc w:val="both"/>
        <w:rPr>
          <w:sz w:val="20"/>
          <w:szCs w:val="20"/>
        </w:rPr>
      </w:pPr>
      <w:r>
        <w:rPr>
          <w:sz w:val="20"/>
          <w:szCs w:val="20"/>
        </w:rPr>
        <w:t>společného mají tyto 2 morfologie morfém, byť jiného typu</w:t>
      </w:r>
    </w:p>
    <w:p>
      <w:pPr>
        <w:pStyle w:val="ListParagraph"/>
        <w:widowControl w:val="false"/>
        <w:numPr>
          <w:ilvl w:val="0"/>
          <w:numId w:val="71"/>
        </w:numPr>
        <w:ind w:left="284" w:hanging="284"/>
        <w:jc w:val="both"/>
        <w:rPr>
          <w:sz w:val="20"/>
          <w:szCs w:val="20"/>
        </w:rPr>
      </w:pPr>
      <w:r>
        <w:rPr>
          <w:b/>
          <w:i/>
          <w:sz w:val="20"/>
          <w:szCs w:val="20"/>
        </w:rPr>
        <w:t>produktivita</w:t>
      </w:r>
      <w:r>
        <w:rPr>
          <w:sz w:val="20"/>
          <w:szCs w:val="20"/>
        </w:rPr>
        <w:t xml:space="preserve"> – schopnost utvářet "nová" pojmenování (vázané na slovotvorný prostředek); mění se s diachronií (co bylo produktivní v jedné době, nemusí být nyní); produktivitu lze hodnotit z hlediska kvalitativního (schopnost určitého slovotvorného prostředku utvářet LJ) a kvantitativního (představuje míru produktivity); slovotvorné prostředky jsou produktivní různě </w:t>
      </w:r>
    </w:p>
    <w:p>
      <w:pPr>
        <w:pStyle w:val="ListParagraph"/>
        <w:widowControl w:val="false"/>
        <w:numPr>
          <w:ilvl w:val="0"/>
          <w:numId w:val="71"/>
        </w:numPr>
        <w:ind w:left="284" w:hanging="284"/>
        <w:jc w:val="both"/>
        <w:rPr>
          <w:sz w:val="20"/>
          <w:szCs w:val="20"/>
        </w:rPr>
      </w:pPr>
      <w:r>
        <w:rPr>
          <w:b/>
          <w:i/>
          <w:sz w:val="20"/>
          <w:szCs w:val="20"/>
        </w:rPr>
        <w:t>kompozicionalita</w:t>
      </w:r>
      <w:r>
        <w:rPr>
          <w:sz w:val="20"/>
          <w:szCs w:val="20"/>
        </w:rPr>
        <w:t xml:space="preserve"> – kompozicionální strukturu mají slova, jejichž význam je odvoditelný z významu jejich konstituentů (morfémů); zde mluvíme o kompozicionalitě slova (jinak problémem: ustálená spojení, frazémy –&gt; sémanticky nerozložitelné)</w:t>
      </w:r>
    </w:p>
    <w:p>
      <w:pPr>
        <w:pStyle w:val="ListParagraph"/>
        <w:widowControl w:val="false"/>
        <w:numPr>
          <w:ilvl w:val="0"/>
          <w:numId w:val="71"/>
        </w:numPr>
        <w:ind w:left="284" w:hanging="284"/>
        <w:jc w:val="both"/>
        <w:rPr>
          <w:sz w:val="20"/>
          <w:szCs w:val="20"/>
        </w:rPr>
      </w:pPr>
      <w:r>
        <w:rPr>
          <w:sz w:val="20"/>
          <w:szCs w:val="20"/>
        </w:rPr>
        <w:t>derivace (odvozování)</w:t>
      </w:r>
    </w:p>
    <w:p>
      <w:pPr>
        <w:pStyle w:val="ListParagraph"/>
        <w:widowControl w:val="false"/>
        <w:numPr>
          <w:ilvl w:val="0"/>
          <w:numId w:val="71"/>
        </w:numPr>
        <w:ind w:left="284" w:hanging="284"/>
        <w:jc w:val="both"/>
        <w:rPr>
          <w:sz w:val="20"/>
          <w:szCs w:val="20"/>
        </w:rPr>
      </w:pPr>
      <w:r>
        <w:rPr>
          <w:sz w:val="20"/>
          <w:szCs w:val="20"/>
        </w:rPr>
        <w:t>kompozice (skládání)</w:t>
      </w:r>
    </w:p>
    <w:p>
      <w:pPr>
        <w:pStyle w:val="ListParagraph"/>
        <w:widowControl w:val="false"/>
        <w:numPr>
          <w:ilvl w:val="0"/>
          <w:numId w:val="71"/>
        </w:numPr>
        <w:ind w:left="284" w:hanging="284"/>
        <w:jc w:val="both"/>
        <w:rPr>
          <w:sz w:val="20"/>
          <w:szCs w:val="20"/>
        </w:rPr>
      </w:pPr>
      <w:r>
        <w:rPr>
          <w:sz w:val="20"/>
          <w:szCs w:val="20"/>
        </w:rPr>
        <w:t>konverze</w:t>
      </w:r>
    </w:p>
    <w:p>
      <w:pPr>
        <w:pStyle w:val="ListParagraph"/>
        <w:widowControl w:val="false"/>
        <w:numPr>
          <w:ilvl w:val="0"/>
          <w:numId w:val="71"/>
        </w:numPr>
        <w:ind w:left="284" w:hanging="284"/>
        <w:jc w:val="both"/>
        <w:rPr>
          <w:sz w:val="20"/>
          <w:szCs w:val="20"/>
        </w:rPr>
      </w:pPr>
      <w:r>
        <w:rPr>
          <w:sz w:val="20"/>
          <w:szCs w:val="20"/>
        </w:rPr>
        <w:t>abreviace (zkracování): vznikají zkratková slova+zkratky, jak: mechanické krácení+resufixace/desufixace (foťák); patří sem univerbizace</w:t>
      </w:r>
    </w:p>
    <w:p>
      <w:pPr>
        <w:pStyle w:val="ListParagraph"/>
        <w:widowControl w:val="false"/>
        <w:numPr>
          <w:ilvl w:val="0"/>
          <w:numId w:val="71"/>
        </w:numPr>
        <w:ind w:left="284" w:hanging="284"/>
        <w:jc w:val="both"/>
        <w:rPr>
          <w:sz w:val="20"/>
          <w:szCs w:val="20"/>
        </w:rPr>
      </w:pPr>
      <w:r>
        <w:rPr>
          <w:sz w:val="20"/>
          <w:szCs w:val="20"/>
        </w:rPr>
        <w:t>univerbizace: vznik jednoslovných pojmenování z víceslovných (odpa</w:t>
      </w:r>
      <w:bookmarkStart w:id="0" w:name="_GoBack"/>
      <w:bookmarkEnd w:id="0"/>
      <w:r>
        <w:rPr>
          <w:sz w:val="20"/>
          <w:szCs w:val="20"/>
        </w:rPr>
        <w:t>ďák)</w:t>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szCs w:val="22"/>
        </w:rPr>
        <w:t>https://books.google.cz/books?id=a0EwDwAAQBAJ&amp;pg=PA40&amp;lpg=PA40&amp;dq=funduj%C3%ADc%C3%AD+fundované&amp;source=bl&amp;ots=xsdWXZ69VT&amp;sig=zyLb8X1G1Xg4Y9z0_dc7uZEbUq0&amp;hl=cs&amp;sa=X&amp;ved=0ahUKEwiHmIzxs9zVAhXG0xoKHQwXBOEQ6AEIVjAI#v=onepage&amp;q=funduj%C3%ADc%C3%AD%20fundované&amp;f=false</w:t>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b/>
          <w:szCs w:val="22"/>
        </w:rPr>
        <w:t>Obecně:</w:t>
      </w:r>
      <w:r>
        <w:rPr>
          <w:rFonts w:cs="Times New Roman"/>
          <w:szCs w:val="22"/>
        </w:rPr>
        <w:t xml:space="preserve"> </w:t>
      </w:r>
      <w:r>
        <w:rPr>
          <w:rFonts w:cs="Times New Roman"/>
          <w:b/>
          <w:szCs w:val="22"/>
        </w:rPr>
        <w:t xml:space="preserve">morfologie – </w:t>
      </w:r>
      <w:r>
        <w:rPr>
          <w:rFonts w:cs="Times New Roman"/>
          <w:b/>
          <w:bCs/>
          <w:szCs w:val="22"/>
        </w:rPr>
        <w:t>definice</w:t>
      </w:r>
    </w:p>
    <w:p>
      <w:pPr>
        <w:pStyle w:val="Normal"/>
        <w:widowControl w:val="false"/>
        <w:numPr>
          <w:ilvl w:val="0"/>
          <w:numId w:val="2"/>
        </w:numPr>
        <w:tabs>
          <w:tab w:val="left" w:pos="220" w:leader="none"/>
          <w:tab w:val="left" w:pos="720" w:leader="none"/>
        </w:tabs>
        <w:ind w:left="720" w:hanging="720"/>
        <w:jc w:val="both"/>
        <w:rPr>
          <w:rFonts w:cs="Times New Roman"/>
          <w:szCs w:val="22"/>
        </w:rPr>
      </w:pPr>
      <w:r>
        <w:rPr>
          <w:rFonts w:cs="Times New Roman"/>
          <w:b/>
          <w:i/>
          <w:szCs w:val="22"/>
        </w:rPr>
        <w:t>obecně</w:t>
      </w:r>
      <w:r>
        <w:rPr>
          <w:rFonts w:cs="Times New Roman"/>
          <w:szCs w:val="22"/>
        </w:rPr>
        <w:t>: tj. část gramatiky, kt. studuje chování a povahu morfémů (z hlediska jejich kombinatoriky, formy a fce), dělí se na morfologii v užším smyslu (zákl. jednotka morfém) a širším smyslu (základem morfologie derivační a flexivní je analýza slova (sl. tvaru) na tvarotvorný základ (bázi) a tvarotvorný formant; zákl. jednotkou sl. tvar)</w:t>
      </w:r>
    </w:p>
    <w:p>
      <w:pPr>
        <w:pStyle w:val="Normal"/>
        <w:widowControl w:val="false"/>
        <w:numPr>
          <w:ilvl w:val="0"/>
          <w:numId w:val="2"/>
        </w:numPr>
        <w:tabs>
          <w:tab w:val="left" w:pos="220" w:leader="none"/>
          <w:tab w:val="left" w:pos="720" w:leader="none"/>
        </w:tabs>
        <w:ind w:left="720" w:hanging="720"/>
        <w:jc w:val="both"/>
        <w:rPr>
          <w:rFonts w:cs="Times New Roman"/>
          <w:szCs w:val="22"/>
        </w:rPr>
      </w:pPr>
      <w:r>
        <w:rPr>
          <w:rFonts w:cs="Times New Roman"/>
          <w:b/>
          <w:i/>
          <w:szCs w:val="22"/>
        </w:rPr>
        <w:t>tradičně v č. jazyk. prostředí</w:t>
      </w:r>
      <w:r>
        <w:rPr>
          <w:rFonts w:cs="Times New Roman"/>
          <w:szCs w:val="22"/>
        </w:rPr>
        <w:t>: morfologie jakožto nauka o sl. druzích a jejich gramatických kategoriích</w:t>
      </w:r>
    </w:p>
    <w:p>
      <w:pPr>
        <w:pStyle w:val="Normal"/>
        <w:widowControl w:val="false"/>
        <w:numPr>
          <w:ilvl w:val="0"/>
          <w:numId w:val="2"/>
        </w:numPr>
        <w:tabs>
          <w:tab w:val="left" w:pos="220" w:leader="none"/>
          <w:tab w:val="left" w:pos="720" w:leader="none"/>
        </w:tabs>
        <w:ind w:left="720" w:hanging="720"/>
        <w:jc w:val="both"/>
        <w:rPr>
          <w:rFonts w:cs="Times New Roman"/>
          <w:szCs w:val="22"/>
        </w:rPr>
      </w:pPr>
      <w:r>
        <w:rPr>
          <w:rFonts w:cs="Times New Roman"/>
          <w:b/>
          <w:i/>
          <w:szCs w:val="22"/>
        </w:rPr>
        <w:t>v širším smyslu</w:t>
      </w:r>
      <w:r>
        <w:rPr>
          <w:rFonts w:cs="Times New Roman"/>
          <w:szCs w:val="22"/>
        </w:rPr>
        <w:t>: (derivační morfologie): týká se tvoření slov (slovotvorba) – resp. tvoření pojmenování (zahrnuje derivaci, kompozici, zčásti i kombinaci slov – tj. kolokace a další typy)</w:t>
      </w:r>
    </w:p>
    <w:p>
      <w:pPr>
        <w:pStyle w:val="Normal"/>
        <w:widowControl w:val="false"/>
        <w:numPr>
          <w:ilvl w:val="0"/>
          <w:numId w:val="2"/>
        </w:numPr>
        <w:tabs>
          <w:tab w:val="left" w:pos="220" w:leader="none"/>
          <w:tab w:val="left" w:pos="720" w:leader="none"/>
        </w:tabs>
        <w:ind w:left="720" w:hanging="720"/>
        <w:jc w:val="both"/>
        <w:rPr>
          <w:rFonts w:cs="Times New Roman"/>
          <w:szCs w:val="22"/>
        </w:rPr>
      </w:pPr>
      <w:r>
        <w:rPr>
          <w:rFonts w:cs="Times New Roman"/>
          <w:b/>
          <w:i/>
          <w:szCs w:val="22"/>
        </w:rPr>
        <w:t>v užším smyslu</w:t>
      </w:r>
      <w:r>
        <w:rPr>
          <w:rFonts w:cs="Times New Roman"/>
          <w:szCs w:val="22"/>
        </w:rPr>
        <w:t xml:space="preserve">: (flexívní morflogie): v podstatě se kryje s flexí (tj. deklinace, konjugace); zabývá se morfémy z hlediska jejich formy a funkce, </w:t>
      </w:r>
      <w:r>
        <w:rPr>
          <w:rFonts w:cs="Times New Roman"/>
          <w:i/>
          <w:szCs w:val="22"/>
          <w:u w:val="single"/>
        </w:rPr>
        <w:t>sémantická morfologie</w:t>
      </w:r>
      <w:r>
        <w:rPr>
          <w:rFonts w:cs="Times New Roman"/>
          <w:szCs w:val="22"/>
        </w:rPr>
        <w:t xml:space="preserve"> zkoumá gramatické významy a funkce morfému (také slovní druhy), </w:t>
      </w:r>
      <w:r>
        <w:rPr>
          <w:rFonts w:cs="Times New Roman"/>
          <w:i/>
          <w:szCs w:val="22"/>
          <w:u w:val="single"/>
        </w:rPr>
        <w:t>formální morfologie</w:t>
      </w:r>
      <w:r>
        <w:rPr>
          <w:rFonts w:cs="Times New Roman"/>
          <w:szCs w:val="22"/>
        </w:rPr>
        <w:t xml:space="preserve"> zkoumá kombinatoriku morfémů, tj. flexi. </w:t>
      </w:r>
    </w:p>
    <w:p>
      <w:pPr>
        <w:pStyle w:val="Normal"/>
        <w:widowControl w:val="false"/>
        <w:numPr>
          <w:ilvl w:val="0"/>
          <w:numId w:val="2"/>
        </w:numPr>
        <w:tabs>
          <w:tab w:val="left" w:pos="220" w:leader="none"/>
          <w:tab w:val="left" w:pos="720" w:leader="none"/>
        </w:tabs>
        <w:ind w:left="720" w:hanging="720"/>
        <w:jc w:val="both"/>
        <w:rPr>
          <w:rFonts w:cs="Times New Roman"/>
          <w:szCs w:val="22"/>
        </w:rPr>
      </w:pPr>
      <w:r>
        <w:rPr>
          <w:rFonts w:cs="Times New Roman"/>
          <w:szCs w:val="22"/>
        </w:rPr>
        <w:t xml:space="preserve">Ziková: morfologie= vnitřní struktura slova </w:t>
      </w:r>
    </w:p>
    <w:p>
      <w:pPr>
        <w:pStyle w:val="Normal"/>
        <w:widowControl w:val="false"/>
        <w:jc w:val="both"/>
        <w:rPr>
          <w:rFonts w:cs="Times New Roman"/>
          <w:sz w:val="20"/>
          <w:szCs w:val="20"/>
        </w:rPr>
      </w:pPr>
      <w:r>
        <w:rPr>
          <w:rFonts w:cs="Times New Roman"/>
          <w:sz w:val="20"/>
          <w:szCs w:val="20"/>
        </w:rPr>
        <w:t>*gramatika= nauka o stavbě jazyka, jazyk. prostředcích spojujících slova ve věty (syntax, morfologie)</w:t>
      </w:r>
    </w:p>
    <w:p>
      <w:pPr>
        <w:pStyle w:val="Normal"/>
        <w:widowControl w:val="false"/>
        <w:jc w:val="both"/>
        <w:rPr>
          <w:rFonts w:cs="Times New Roman"/>
          <w:szCs w:val="22"/>
        </w:rPr>
      </w:pPr>
      <w:r>
        <w:rPr>
          <w:rFonts w:cs="Times New Roman"/>
          <w:szCs w:val="22"/>
        </w:rPr>
      </w:r>
    </w:p>
    <w:p>
      <w:pPr>
        <w:pStyle w:val="Normal"/>
        <w:widowControl w:val="false"/>
        <w:jc w:val="both"/>
        <w:rPr>
          <w:rFonts w:cs="Times New Roman"/>
          <w:szCs w:val="22"/>
        </w:rPr>
      </w:pPr>
      <w:r>
        <w:rPr>
          <w:rFonts w:cs="Times New Roman"/>
          <w:b/>
          <w:bCs/>
          <w:szCs w:val="22"/>
        </w:rPr>
        <w:t>Morfém(at)ika</w:t>
      </w:r>
      <w:r>
        <w:rPr>
          <w:rFonts w:cs="Times New Roman"/>
          <w:szCs w:val="22"/>
        </w:rPr>
        <w:t xml:space="preserve"> – zabývá se lineární analýzou slova na morfémy.</w:t>
      </w:r>
    </w:p>
    <w:p>
      <w:pPr>
        <w:pStyle w:val="Normal"/>
        <w:widowControl w:val="false"/>
        <w:jc w:val="both"/>
        <w:rPr>
          <w:rFonts w:cs="Times New Roman"/>
          <w:szCs w:val="22"/>
        </w:rPr>
      </w:pPr>
      <w:r>
        <w:rPr>
          <w:rFonts w:cs="Times New Roman"/>
          <w:b/>
          <w:bCs/>
          <w:szCs w:val="22"/>
        </w:rPr>
        <w:t>Morfotaktika</w:t>
      </w:r>
      <w:r>
        <w:rPr>
          <w:rFonts w:cs="Times New Roman"/>
          <w:szCs w:val="22"/>
        </w:rPr>
        <w:t xml:space="preserve"> – disciplína, kt. se zabývá lineárním uspořádáním morfémů v parole (</w:t>
      </w:r>
      <w:r>
        <w:rPr>
          <w:rFonts w:cs="Times New Roman"/>
          <w:color w:val="022452"/>
          <w:szCs w:val="22"/>
        </w:rPr>
        <w:t xml:space="preserve">sleduje kombinatoriku, lineární uspořádání a distribuci morfémů, především v rámci slovotvorby, pravidla morfematické analýzy (princip opakovatelnosti) </w:t>
      </w:r>
    </w:p>
    <w:p>
      <w:pPr>
        <w:pStyle w:val="Normal"/>
        <w:widowControl w:val="false"/>
        <w:rPr>
          <w:rFonts w:cs="Times New Roman"/>
          <w:szCs w:val="22"/>
        </w:rPr>
      </w:pPr>
      <w:r>
        <w:rPr>
          <w:rFonts w:cs="Times New Roman"/>
          <w:b/>
          <w:bCs/>
          <w:szCs w:val="22"/>
        </w:rPr>
        <w:t>Morfosyntax</w:t>
      </w:r>
      <w:r>
        <w:rPr>
          <w:rFonts w:cs="Times New Roman"/>
          <w:szCs w:val="22"/>
        </w:rPr>
        <w:t xml:space="preserve"> – tj. oblast jazykov. systému zabývající se gramat. kategoriemi, kt. pro své vymezení vyžadují kritérium morfolog. i syntaktické (patří sem např. číslo substantiv, čas verba aj.)</w:t>
      </w:r>
    </w:p>
    <w:p>
      <w:pPr>
        <w:pStyle w:val="Normal"/>
        <w:widowControl w:val="false"/>
        <w:rPr>
          <w:rFonts w:cs="Times New Roman"/>
          <w:szCs w:val="22"/>
        </w:rPr>
      </w:pPr>
      <w:r>
        <w:rPr>
          <w:rFonts w:cs="Times New Roman"/>
          <w:b/>
          <w:bCs/>
          <w:szCs w:val="22"/>
        </w:rPr>
        <w:t>Morfonologie</w:t>
      </w:r>
      <w:r>
        <w:rPr>
          <w:rFonts w:cs="Times New Roman"/>
          <w:szCs w:val="22"/>
        </w:rPr>
        <w:t xml:space="preserve"> – sleduje fonémické složení morfů.</w:t>
      </w:r>
    </w:p>
    <w:p>
      <w:pPr>
        <w:pStyle w:val="Normal"/>
        <w:widowControl w:val="false"/>
        <w:rPr>
          <w:rFonts w:cs="Times New Roman"/>
          <w:szCs w:val="22"/>
        </w:rPr>
      </w:pPr>
      <w:r>
        <w:rPr>
          <w:rFonts w:cs="Times New Roman"/>
          <w:b/>
          <w:bCs/>
          <w:szCs w:val="22"/>
        </w:rPr>
        <w:t>Fonotaktika</w:t>
      </w:r>
      <w:r>
        <w:rPr>
          <w:rFonts w:cs="Times New Roman"/>
          <w:szCs w:val="22"/>
        </w:rPr>
        <w:t xml:space="preserve"> – zabývá se kombinatorikou fonémů při tvoření slabičných vzorců.</w:t>
      </w:r>
    </w:p>
    <w:p>
      <w:pPr>
        <w:pStyle w:val="Normal"/>
        <w:widowControl w:val="false"/>
        <w:rPr>
          <w:rFonts w:cs="Times New Roman"/>
          <w:szCs w:val="22"/>
        </w:rPr>
      </w:pPr>
      <w:r>
        <w:rPr>
          <w:rFonts w:cs="Times New Roman"/>
          <w:szCs w:val="22"/>
        </w:rPr>
      </w:r>
    </w:p>
    <w:p>
      <w:pPr>
        <w:pStyle w:val="Normal"/>
        <w:widowControl w:val="false"/>
        <w:rPr>
          <w:rFonts w:cs="Times New Roman"/>
          <w:szCs w:val="22"/>
        </w:rPr>
      </w:pPr>
      <w:r>
        <w:rPr>
          <w:rFonts w:cs="Times New Roman"/>
          <w:szCs w:val="22"/>
        </w:rPr>
      </w:r>
    </w:p>
    <w:p>
      <w:pPr>
        <w:pStyle w:val="Normal"/>
        <w:widowControl w:val="false"/>
        <w:rPr>
          <w:rFonts w:cs="Times New Roman"/>
          <w:szCs w:val="22"/>
        </w:rPr>
      </w:pPr>
      <w:r>
        <w:rPr>
          <w:rFonts w:cs="Times New Roman"/>
          <w:szCs w:val="22"/>
        </w:rPr>
      </w:r>
    </w:p>
    <w:p>
      <w:pPr>
        <w:pStyle w:val="Normal"/>
        <w:widowControl w:val="false"/>
        <w:pBdr>
          <w:bottom w:val="single" w:sz="4" w:space="1" w:color="00000A"/>
        </w:pBdr>
        <w:jc w:val="center"/>
        <w:rPr>
          <w:rFonts w:cs="Times New Roman"/>
          <w:b/>
          <w:b/>
        </w:rPr>
      </w:pPr>
      <w:r>
        <w:rPr>
          <w:rFonts w:cs="Times New Roman"/>
          <w:b/>
        </w:rPr>
        <w:t>1. Morfematická analýza – morfém/morf/alomorf; princip opakovatelnosti a princip kontrastu</w:t>
      </w:r>
    </w:p>
    <w:p>
      <w:pPr>
        <w:pStyle w:val="Normal"/>
        <w:widowControl w:val="false"/>
        <w:rPr/>
      </w:pPr>
      <w:r>
        <w:rPr/>
      </w:r>
    </w:p>
    <w:p>
      <w:pPr>
        <w:pStyle w:val="Normal"/>
        <w:widowControl w:val="false"/>
        <w:rPr>
          <w:rFonts w:cs="Times New Roman"/>
          <w:b/>
          <w:b/>
          <w:i/>
          <w:i/>
          <w:sz w:val="24"/>
        </w:rPr>
      </w:pPr>
      <w:r>
        <w:rPr>
          <w:rFonts w:cs="Times New Roman"/>
          <w:b/>
          <w:i/>
          <w:sz w:val="24"/>
        </w:rPr>
        <w:t>Morfematická analýza</w:t>
      </w:r>
    </w:p>
    <w:p>
      <w:pPr>
        <w:pStyle w:val="ListParagraph"/>
        <w:widowControl w:val="false"/>
        <w:numPr>
          <w:ilvl w:val="0"/>
          <w:numId w:val="31"/>
        </w:numPr>
        <w:ind w:left="426" w:hanging="284"/>
        <w:rPr>
          <w:rFonts w:cs="Times New Roman"/>
          <w:szCs w:val="22"/>
        </w:rPr>
      </w:pPr>
      <w:r>
        <w:rPr>
          <w:rFonts w:cs="Times New Roman"/>
          <w:b/>
          <w:i/>
          <w:szCs w:val="22"/>
        </w:rPr>
        <w:t>morfémika (morfematika)</w:t>
      </w:r>
      <w:r>
        <w:rPr>
          <w:rFonts w:cs="Times New Roman"/>
          <w:szCs w:val="22"/>
        </w:rPr>
        <w:t>: morfologie zabývající se lineární analýzou slova na morfémy</w:t>
      </w:r>
    </w:p>
    <w:p>
      <w:pPr>
        <w:pStyle w:val="ListParagraph"/>
        <w:widowControl w:val="false"/>
        <w:numPr>
          <w:ilvl w:val="0"/>
          <w:numId w:val="31"/>
        </w:numPr>
        <w:ind w:left="426" w:hanging="284"/>
        <w:rPr>
          <w:rFonts w:cs="Times New Roman"/>
          <w:szCs w:val="22"/>
        </w:rPr>
      </w:pPr>
      <w:r>
        <w:rPr>
          <w:rFonts w:cs="Times New Roman"/>
          <w:b/>
          <w:i/>
          <w:szCs w:val="22"/>
        </w:rPr>
        <w:t>definice</w:t>
      </w:r>
      <w:r>
        <w:rPr>
          <w:rFonts w:cs="Times New Roman"/>
          <w:szCs w:val="22"/>
        </w:rPr>
        <w:t>: tj. v tradiční gramatice lineární rozklad slova na morfémy</w:t>
      </w:r>
    </w:p>
    <w:p>
      <w:pPr>
        <w:pStyle w:val="ListParagraph"/>
        <w:widowControl w:val="false"/>
        <w:numPr>
          <w:ilvl w:val="0"/>
          <w:numId w:val="31"/>
        </w:numPr>
        <w:ind w:left="426" w:hanging="284"/>
        <w:rPr>
          <w:rFonts w:cs="Times New Roman"/>
          <w:szCs w:val="22"/>
        </w:rPr>
      </w:pPr>
      <w:r>
        <w:rPr>
          <w:rFonts w:cs="Times New Roman"/>
          <w:b/>
          <w:i/>
          <w:szCs w:val="22"/>
        </w:rPr>
        <w:t>stupně analýzy</w:t>
      </w:r>
      <w:r>
        <w:rPr>
          <w:rFonts w:cs="Times New Roman"/>
          <w:szCs w:val="22"/>
        </w:rPr>
        <w:t xml:space="preserve"> jsou dány mírou proměnlivosti různých částí slova při odvozování a ohýbání (nejv. stálost vykazuje kořenný morfém slova (tedy kořen)</w:t>
      </w:r>
    </w:p>
    <w:p>
      <w:pPr>
        <w:pStyle w:val="ListParagraph"/>
        <w:widowControl w:val="false"/>
        <w:numPr>
          <w:ilvl w:val="0"/>
          <w:numId w:val="31"/>
        </w:numPr>
        <w:ind w:left="426" w:hanging="284"/>
        <w:rPr>
          <w:rFonts w:cs="Times New Roman"/>
          <w:szCs w:val="22"/>
        </w:rPr>
      </w:pPr>
      <w:r>
        <w:rPr>
          <w:rFonts w:cs="Times New Roman"/>
          <w:b/>
          <w:i/>
          <w:szCs w:val="22"/>
        </w:rPr>
        <w:t>2 zákl. principy morfematické analýzy</w:t>
      </w:r>
      <w:r>
        <w:rPr>
          <w:rFonts w:cs="Times New Roman"/>
          <w:szCs w:val="22"/>
        </w:rPr>
        <w:t xml:space="preserve"> – princip opakovatelnosti a kontrastu (–&gt; izolace morfémů)</w:t>
      </w:r>
    </w:p>
    <w:p>
      <w:pPr>
        <w:pStyle w:val="ListParagraph"/>
        <w:widowControl w:val="false"/>
        <w:numPr>
          <w:ilvl w:val="0"/>
          <w:numId w:val="31"/>
        </w:numPr>
        <w:ind w:left="426" w:hanging="284"/>
        <w:rPr>
          <w:rFonts w:cs="Times New Roman"/>
          <w:szCs w:val="22"/>
        </w:rPr>
      </w:pPr>
      <w:r>
        <w:rPr>
          <w:rFonts w:cs="Times New Roman"/>
          <w:b/>
          <w:i/>
          <w:szCs w:val="22"/>
        </w:rPr>
        <w:t>princip kontrastu</w:t>
      </w:r>
      <w:r>
        <w:rPr>
          <w:rFonts w:cs="Times New Roman"/>
          <w:szCs w:val="22"/>
        </w:rPr>
        <w:t>: zejm. nulové jsou tradičně identifikovány na základě principu kontrastu (k jiným formám, kt. vyjadřují stejný význam)</w:t>
      </w:r>
    </w:p>
    <w:p>
      <w:pPr>
        <w:pStyle w:val="Normal"/>
        <w:widowControl w:val="false"/>
        <w:rPr>
          <w:rFonts w:cs="Times New Roman"/>
          <w:i/>
          <w:i/>
          <w:sz w:val="24"/>
        </w:rPr>
      </w:pPr>
      <w:r>
        <w:rPr>
          <w:rFonts w:cs="Times New Roman"/>
          <w:b/>
          <w:i/>
          <w:sz w:val="24"/>
        </w:rPr>
        <w:t>Morf</w:t>
      </w:r>
    </w:p>
    <w:p>
      <w:pPr>
        <w:pStyle w:val="ListParagraph"/>
        <w:widowControl w:val="false"/>
        <w:numPr>
          <w:ilvl w:val="0"/>
          <w:numId w:val="3"/>
        </w:numPr>
        <w:ind w:left="426" w:hanging="284"/>
        <w:rPr>
          <w:rFonts w:cs="Times New Roman"/>
          <w:bCs/>
          <w:szCs w:val="22"/>
        </w:rPr>
      </w:pPr>
      <w:r>
        <w:rPr>
          <w:rFonts w:cs="Times New Roman"/>
          <w:bCs/>
          <w:szCs w:val="22"/>
        </w:rPr>
        <w:t>tj. forma, kt. reprezentuje morfém ve struktuře slova; vztah mezi morfy jednoho morfému se označuje jako alomorfie</w:t>
      </w:r>
    </w:p>
    <w:p>
      <w:pPr>
        <w:pStyle w:val="ListParagraph"/>
        <w:widowControl w:val="false"/>
        <w:numPr>
          <w:ilvl w:val="0"/>
          <w:numId w:val="3"/>
        </w:numPr>
        <w:ind w:left="426" w:hanging="284"/>
        <w:rPr>
          <w:rFonts w:cs="Times New Roman"/>
          <w:bCs/>
          <w:szCs w:val="22"/>
        </w:rPr>
      </w:pPr>
      <w:r>
        <w:rPr>
          <w:rFonts w:cs="Times New Roman"/>
          <w:bCs/>
          <w:szCs w:val="22"/>
        </w:rPr>
        <w:t>při členění slova (popř. sl. tvaru) na co nejmenší složky charakterizované po stránce výraz. i významové – získáváme morfy, části, kt. slovu dále ještě zbývají a kt. mají sice výraz, nikoli však význam – submorfy (tj. elemnty nižšího řádu)</w:t>
      </w:r>
    </w:p>
    <w:p>
      <w:pPr>
        <w:pStyle w:val="ListParagraph"/>
        <w:widowControl w:val="false"/>
        <w:numPr>
          <w:ilvl w:val="0"/>
          <w:numId w:val="3"/>
        </w:numPr>
        <w:ind w:left="426" w:hanging="284"/>
        <w:rPr>
          <w:rFonts w:cs="Times New Roman"/>
          <w:bCs/>
          <w:szCs w:val="22"/>
        </w:rPr>
      </w:pPr>
      <w:r>
        <w:rPr>
          <w:rFonts w:cs="Times New Roman"/>
          <w:b/>
          <w:bCs/>
          <w:i/>
          <w:szCs w:val="22"/>
        </w:rPr>
        <w:t>submorfy</w:t>
      </w:r>
      <w:r>
        <w:rPr>
          <w:rFonts w:cs="Times New Roman"/>
          <w:bCs/>
          <w:szCs w:val="22"/>
        </w:rPr>
        <w:t xml:space="preserve"> se připojují zepředu či zezadu k morfu a výtvařejí jeho rozšířenou variantu (pokud tedy mají fci spojovat morfy ve slově – tzv. konekty) </w:t>
      </w:r>
    </w:p>
    <w:p>
      <w:pPr>
        <w:pStyle w:val="ListParagraph"/>
        <w:widowControl w:val="false"/>
        <w:numPr>
          <w:ilvl w:val="0"/>
          <w:numId w:val="3"/>
        </w:numPr>
        <w:ind w:left="426" w:hanging="284"/>
        <w:rPr>
          <w:rFonts w:cs="Times New Roman"/>
          <w:bCs/>
          <w:szCs w:val="22"/>
        </w:rPr>
      </w:pPr>
      <w:r>
        <w:rPr>
          <w:rFonts w:cs="Times New Roman"/>
          <w:bCs/>
          <w:szCs w:val="22"/>
        </w:rPr>
        <w:t>tj. nejmenší znakový útvar vyčlenitelné na základě jejich opakování (v různých kombinacích) v jiných sl. tvarech (dále již nedělitelný)</w:t>
      </w:r>
    </w:p>
    <w:p>
      <w:pPr>
        <w:pStyle w:val="ListParagraph"/>
        <w:widowControl w:val="false"/>
        <w:numPr>
          <w:ilvl w:val="0"/>
          <w:numId w:val="3"/>
        </w:numPr>
        <w:ind w:left="426" w:hanging="284"/>
        <w:rPr>
          <w:rFonts w:cs="Times New Roman"/>
          <w:bCs/>
          <w:szCs w:val="22"/>
        </w:rPr>
      </w:pPr>
      <w:r>
        <w:rPr>
          <w:rFonts w:cs="Times New Roman"/>
          <w:bCs/>
          <w:szCs w:val="22"/>
        </w:rPr>
        <w:t>má svoj výraz (formu) a význam (gramatický/lexikální popř. jinou fci); představuje realizace morfémů</w:t>
      </w:r>
    </w:p>
    <w:p>
      <w:pPr>
        <w:pStyle w:val="ListParagraph"/>
        <w:widowControl w:val="false"/>
        <w:numPr>
          <w:ilvl w:val="0"/>
          <w:numId w:val="3"/>
        </w:numPr>
        <w:ind w:left="426" w:hanging="284"/>
        <w:rPr>
          <w:rFonts w:cs="Times New Roman"/>
          <w:b/>
          <w:b/>
          <w:bCs/>
          <w:szCs w:val="22"/>
        </w:rPr>
      </w:pPr>
      <w:r>
        <w:rPr>
          <w:rFonts w:cs="Times New Roman"/>
          <w:szCs w:val="22"/>
        </w:rPr>
        <w:t>skládají se z hlásek/fonémů – ty mají sice svoji formu, nikoli svůj vlastní význam</w:t>
      </w:r>
    </w:p>
    <w:p>
      <w:pPr>
        <w:pStyle w:val="ListParagraph"/>
        <w:widowControl w:val="false"/>
        <w:numPr>
          <w:ilvl w:val="0"/>
          <w:numId w:val="3"/>
        </w:numPr>
        <w:ind w:left="426" w:hanging="284"/>
        <w:rPr>
          <w:rFonts w:cs="Times New Roman"/>
          <w:b/>
          <w:b/>
          <w:bCs/>
          <w:szCs w:val="22"/>
        </w:rPr>
      </w:pPr>
      <w:r>
        <w:rPr>
          <w:rFonts w:cs="Times New Roman"/>
          <w:szCs w:val="22"/>
        </w:rPr>
        <w:t>hranice mezi 2 morfy v rámci 1 slovo/sl. tvaru – morfematický (morfémový) šev (značen spojovníkem: u-vi-dě-la)</w:t>
      </w:r>
    </w:p>
    <w:p>
      <w:pPr>
        <w:pStyle w:val="ListParagraph"/>
        <w:widowControl w:val="false"/>
        <w:numPr>
          <w:ilvl w:val="1"/>
          <w:numId w:val="3"/>
        </w:numPr>
        <w:ind w:left="1134" w:hanging="283"/>
        <w:rPr>
          <w:rFonts w:cs="Times New Roman"/>
          <w:b/>
          <w:b/>
          <w:bCs/>
          <w:szCs w:val="22"/>
        </w:rPr>
      </w:pPr>
      <w:r>
        <w:rPr>
          <w:rFonts w:cs="Times New Roman"/>
          <w:szCs w:val="22"/>
        </w:rPr>
        <w:t xml:space="preserve">na morfemat. švu dochází k hlásk. alternacím nebo fúzím (tj. splývání hlásek: ruský: rus-ský; zjednodušování souhl. skupin: ob-vléci= obléci, překrývání hlásek slovotv. základu + slovotv. formantu: kameník + ský = kamenický) </w:t>
      </w:r>
    </w:p>
    <w:p>
      <w:pPr>
        <w:pStyle w:val="ListParagraph"/>
        <w:widowControl w:val="false"/>
        <w:numPr>
          <w:ilvl w:val="1"/>
          <w:numId w:val="3"/>
        </w:numPr>
        <w:ind w:left="1134" w:hanging="283"/>
        <w:rPr>
          <w:rFonts w:cs="Times New Roman"/>
          <w:b/>
          <w:b/>
          <w:bCs/>
          <w:szCs w:val="22"/>
        </w:rPr>
      </w:pPr>
      <w:r>
        <w:rPr>
          <w:rFonts w:cs="Times New Roman"/>
          <w:szCs w:val="22"/>
        </w:rPr>
        <w:t>morfémový uzel – méně zřetelný typ švu, kdy se obě části morfému překrývají (rus-ký, správně: rus-ský)</w:t>
      </w:r>
    </w:p>
    <w:p>
      <w:pPr>
        <w:pStyle w:val="ListParagraph"/>
        <w:widowControl w:val="false"/>
        <w:numPr>
          <w:ilvl w:val="1"/>
          <w:numId w:val="3"/>
        </w:numPr>
        <w:ind w:left="1134" w:hanging="283"/>
        <w:rPr>
          <w:rFonts w:cs="Times New Roman"/>
          <w:b/>
          <w:b/>
          <w:bCs/>
          <w:szCs w:val="22"/>
        </w:rPr>
      </w:pPr>
      <w:r>
        <w:rPr>
          <w:rFonts w:cs="Times New Roman"/>
          <w:szCs w:val="22"/>
        </w:rPr>
        <w:t>na základě morfemat. švu vzniká perintegrace (tj. přerozdělování; v důsledku oslabení povědomí o segmentaci dcohází vlivem oslabení původní slovotvorné motivace a s ní související segmentace k sekundárnímu rozložené morfémů ve slově: vznik nových sufixů či jejich variant, např. děl- ník, prac-ovník</w:t>
      </w:r>
    </w:p>
    <w:p>
      <w:pPr>
        <w:pStyle w:val="ListParagraph"/>
        <w:widowControl w:val="false"/>
        <w:numPr>
          <w:ilvl w:val="0"/>
          <w:numId w:val="3"/>
        </w:numPr>
        <w:ind w:left="426" w:hanging="284"/>
        <w:rPr>
          <w:rFonts w:cs="Times New Roman"/>
          <w:b/>
          <w:b/>
          <w:bCs/>
          <w:szCs w:val="22"/>
        </w:rPr>
      </w:pPr>
      <w:r>
        <w:rPr>
          <w:rFonts w:cs="Times New Roman"/>
          <w:b/>
          <w:i/>
          <w:szCs w:val="22"/>
        </w:rPr>
        <w:t>z hlediska fonolog. stavby</w:t>
      </w:r>
      <w:r>
        <w:rPr>
          <w:rFonts w:cs="Times New Roman"/>
          <w:szCs w:val="22"/>
        </w:rPr>
        <w:t>: jednofonémové (vokalické), (konconantické), vícefonémové –&gt; dána jejich fčním druhem – kořenový morf je méně často jednofonémový (</w:t>
      </w:r>
      <w:r>
        <w:rPr>
          <w:rFonts w:cs="Times New Roman"/>
          <w:b/>
          <w:i/>
          <w:szCs w:val="22"/>
        </w:rPr>
        <w:t>d</w:t>
      </w:r>
      <w:r>
        <w:rPr>
          <w:rFonts w:cs="Times New Roman"/>
          <w:szCs w:val="22"/>
        </w:rPr>
        <w:t>-á-t;</w:t>
      </w:r>
      <w:r>
        <w:rPr>
          <w:rFonts w:cs="Times New Roman"/>
          <w:b/>
          <w:i/>
          <w:szCs w:val="22"/>
        </w:rPr>
        <w:t xml:space="preserve"> t</w:t>
      </w:r>
      <w:r>
        <w:rPr>
          <w:rFonts w:cs="Times New Roman"/>
          <w:szCs w:val="22"/>
        </w:rPr>
        <w:t xml:space="preserve">-en), častěji dvoufonémový, třífon., čtyřfonémový </w:t>
      </w:r>
    </w:p>
    <w:p>
      <w:pPr>
        <w:pStyle w:val="ListParagraph"/>
        <w:widowControl w:val="false"/>
        <w:numPr>
          <w:ilvl w:val="0"/>
          <w:numId w:val="3"/>
        </w:numPr>
        <w:ind w:left="426" w:hanging="284"/>
        <w:rPr>
          <w:rFonts w:cs="Times New Roman"/>
          <w:b/>
          <w:b/>
          <w:bCs/>
          <w:szCs w:val="22"/>
        </w:rPr>
      </w:pPr>
      <w:r>
        <w:rPr>
          <w:rFonts w:cs="Times New Roman"/>
          <w:b/>
          <w:i/>
          <w:szCs w:val="22"/>
        </w:rPr>
        <w:t>souhrn morfů téhož druhu</w:t>
      </w:r>
      <w:r>
        <w:rPr>
          <w:rFonts w:cs="Times New Roman"/>
          <w:szCs w:val="22"/>
        </w:rPr>
        <w:t xml:space="preserve"> (tj. totožný význam a formálně (foneticky) si blízkých) vytváří morfém –&gt; souhrn kořenových morfů utváří kořenový morfém (kořen), souhrn afixálních morfů utváří afixální morfém (afix), tzn.: morfy jsou realizací abstraktních morfémů</w:t>
      </w:r>
    </w:p>
    <w:p>
      <w:pPr>
        <w:pStyle w:val="ListParagraph"/>
        <w:widowControl w:val="false"/>
        <w:numPr>
          <w:ilvl w:val="0"/>
          <w:numId w:val="3"/>
        </w:numPr>
        <w:ind w:left="426" w:hanging="284"/>
        <w:rPr>
          <w:rFonts w:cs="Times New Roman"/>
          <w:b/>
          <w:b/>
          <w:bCs/>
          <w:szCs w:val="22"/>
        </w:rPr>
      </w:pPr>
      <w:r>
        <w:rPr>
          <w:rFonts w:cs="Times New Roman"/>
          <w:b/>
          <w:i/>
          <w:szCs w:val="22"/>
        </w:rPr>
        <w:t>tzv. supletivní morfy</w:t>
      </w:r>
      <w:r>
        <w:rPr>
          <w:rFonts w:cs="Times New Roman"/>
          <w:szCs w:val="22"/>
        </w:rPr>
        <w:t xml:space="preserve"> –</w:t>
      </w:r>
      <w:r>
        <w:rPr>
          <w:rFonts w:cs="Times New Roman"/>
          <w:color w:val="000000"/>
          <w:szCs w:val="22"/>
        </w:rPr>
        <w:t>tj. morfy, které jsou sice formálně výrazně odlišné, ale evidentně mají tentýž lexikální význam – srov. např. realizaci morfému </w:t>
      </w:r>
      <w:r>
        <w:rPr>
          <w:rFonts w:cs="Times New Roman"/>
          <w:i/>
          <w:iCs/>
          <w:color w:val="000000"/>
          <w:szCs w:val="22"/>
        </w:rPr>
        <w:t>-ČLOVĚK-</w:t>
      </w:r>
      <w:r>
        <w:rPr>
          <w:rFonts w:cs="Times New Roman"/>
          <w:color w:val="000000"/>
          <w:szCs w:val="22"/>
        </w:rPr>
        <w:t>prostřednictvím supletivních morfů </w:t>
      </w:r>
      <w:r>
        <w:rPr>
          <w:rFonts w:cs="Times New Roman"/>
          <w:i/>
          <w:iCs/>
          <w:color w:val="000000"/>
          <w:szCs w:val="22"/>
        </w:rPr>
        <w:t>-člověk-</w:t>
      </w:r>
      <w:r>
        <w:rPr>
          <w:rFonts w:cs="Times New Roman"/>
          <w:color w:val="000000"/>
          <w:szCs w:val="22"/>
        </w:rPr>
        <w:t> (j. č.) × </w:t>
      </w:r>
      <w:r>
        <w:rPr>
          <w:rFonts w:cs="Times New Roman"/>
          <w:i/>
          <w:iCs/>
          <w:color w:val="000000"/>
          <w:szCs w:val="22"/>
        </w:rPr>
        <w:t>-lid-</w:t>
      </w:r>
      <w:r>
        <w:rPr>
          <w:rFonts w:cs="Times New Roman"/>
          <w:color w:val="000000"/>
          <w:szCs w:val="22"/>
        </w:rPr>
        <w:t> (mn. č.).</w:t>
      </w:r>
    </w:p>
    <w:p>
      <w:pPr>
        <w:pStyle w:val="Normal"/>
        <w:widowControl w:val="false"/>
        <w:ind w:left="142" w:hanging="0"/>
        <w:rPr>
          <w:rFonts w:cs="Times New Roman"/>
          <w:b/>
          <w:b/>
          <w:bCs/>
          <w:szCs w:val="22"/>
        </w:rPr>
      </w:pPr>
      <w:r>
        <w:rPr>
          <w:rFonts w:cs="Times New Roman"/>
          <w:b/>
          <w:bCs/>
          <w:szCs w:val="22"/>
        </w:rPr>
      </w:r>
    </w:p>
    <w:p>
      <w:pPr>
        <w:pStyle w:val="Normal"/>
        <w:widowControl w:val="false"/>
        <w:rPr>
          <w:rFonts w:cs="Times New Roman"/>
          <w:b/>
          <w:b/>
          <w:bCs/>
          <w:i/>
          <w:i/>
          <w:sz w:val="24"/>
        </w:rPr>
      </w:pPr>
      <w:r>
        <w:rPr>
          <w:rFonts w:cs="Times New Roman"/>
          <w:b/>
          <w:bCs/>
          <w:i/>
          <w:sz w:val="24"/>
        </w:rPr>
        <w:t>Alomorfie</w:t>
      </w:r>
    </w:p>
    <w:p>
      <w:pPr>
        <w:pStyle w:val="ListParagraph"/>
        <w:numPr>
          <w:ilvl w:val="0"/>
          <w:numId w:val="55"/>
        </w:numPr>
        <w:ind w:left="426" w:hanging="284"/>
        <w:rPr>
          <w:rFonts w:eastAsia="Times New Roman" w:cs="Times New Roman"/>
          <w:sz w:val="24"/>
          <w:lang w:eastAsia="cs-CZ"/>
        </w:rPr>
      </w:pPr>
      <w:r>
        <w:rPr>
          <w:rFonts w:cs="Times New Roman"/>
          <w:b/>
          <w:bCs/>
          <w:i/>
        </w:rPr>
        <w:t>alomorfy</w:t>
      </w:r>
      <w:r>
        <w:rPr>
          <w:rFonts w:cs="Times New Roman"/>
          <w:bCs/>
        </w:rPr>
        <w:t>= množina morfů tvořící 1 morfém; (tj. distribuční/poziční (fonologicky závislá) varianta morfému (1 z několika); alomorf= 1 z morfů tvořící stejný morfém (</w:t>
      </w:r>
      <w:r>
        <w:rPr>
          <w:rFonts w:eastAsia="Times New Roman" w:cs="Times New Roman"/>
          <w:color w:val="000000"/>
          <w:szCs w:val="22"/>
          <w:shd w:fill="FFFFFF" w:val="clear"/>
          <w:lang w:eastAsia="cs-CZ"/>
        </w:rPr>
        <w:t>Morfém </w:t>
      </w:r>
      <w:r>
        <w:rPr>
          <w:rFonts w:eastAsia="Times New Roman" w:cs="Times New Roman"/>
          <w:i/>
          <w:iCs/>
          <w:color w:val="000000"/>
          <w:szCs w:val="22"/>
          <w:lang w:eastAsia="cs-CZ"/>
        </w:rPr>
        <w:t>-ŘEK-</w:t>
      </w:r>
      <w:r>
        <w:rPr>
          <w:rFonts w:eastAsia="Times New Roman" w:cs="Times New Roman"/>
          <w:color w:val="000000"/>
          <w:szCs w:val="22"/>
          <w:shd w:fill="FFFFFF" w:val="clear"/>
          <w:lang w:eastAsia="cs-CZ"/>
        </w:rPr>
        <w:t> s prvním uvedeným významem je tedy množinou morfů </w:t>
      </w:r>
      <w:r>
        <w:rPr>
          <w:rFonts w:eastAsia="Times New Roman" w:cs="Times New Roman"/>
          <w:color w:val="000000"/>
          <w:szCs w:val="22"/>
          <w:lang w:eastAsia="cs-CZ"/>
        </w:rPr>
        <w:t>{</w:t>
      </w:r>
      <w:r>
        <w:rPr>
          <w:rFonts w:eastAsia="Times New Roman" w:cs="Times New Roman"/>
          <w:i/>
          <w:iCs/>
          <w:color w:val="000000"/>
          <w:szCs w:val="22"/>
          <w:lang w:eastAsia="cs-CZ"/>
        </w:rPr>
        <w:t>-řek-, -řec-, -řeč-, -říč-</w:t>
      </w:r>
      <w:r>
        <w:rPr>
          <w:rFonts w:eastAsia="Times New Roman" w:cs="Times New Roman"/>
          <w:color w:val="000000"/>
          <w:szCs w:val="22"/>
          <w:shd w:fill="FFFFFF" w:val="clear"/>
          <w:lang w:eastAsia="cs-CZ"/>
        </w:rPr>
        <w:t>}, morfém </w:t>
      </w:r>
      <w:r>
        <w:rPr>
          <w:rFonts w:eastAsia="Times New Roman" w:cs="Times New Roman"/>
          <w:i/>
          <w:iCs/>
          <w:color w:val="000000"/>
          <w:szCs w:val="22"/>
          <w:lang w:eastAsia="cs-CZ"/>
        </w:rPr>
        <w:t>-HOĎ-</w:t>
      </w:r>
      <w:r>
        <w:rPr>
          <w:rFonts w:eastAsia="Times New Roman" w:cs="Times New Roman"/>
          <w:color w:val="000000"/>
          <w:szCs w:val="22"/>
          <w:shd w:fill="FFFFFF" w:val="clear"/>
          <w:lang w:eastAsia="cs-CZ"/>
        </w:rPr>
        <w:t> s druhým uvedeným významem je množinou morfů </w:t>
      </w:r>
      <w:r>
        <w:rPr>
          <w:rFonts w:eastAsia="Times New Roman" w:cs="Times New Roman"/>
          <w:color w:val="000000"/>
          <w:szCs w:val="22"/>
          <w:lang w:eastAsia="cs-CZ"/>
        </w:rPr>
        <w:t>{</w:t>
      </w:r>
      <w:r>
        <w:rPr>
          <w:rFonts w:eastAsia="Times New Roman" w:cs="Times New Roman"/>
          <w:i/>
          <w:iCs/>
          <w:color w:val="000000"/>
          <w:szCs w:val="22"/>
          <w:lang w:eastAsia="cs-CZ"/>
        </w:rPr>
        <w:t>-hoď-, -hod-, -hot-, -hoz-, -ház-,-haz-, -hůz-</w:t>
      </w:r>
      <w:r>
        <w:rPr>
          <w:rFonts w:eastAsia="Times New Roman" w:cs="Times New Roman"/>
          <w:color w:val="000000"/>
          <w:szCs w:val="22"/>
          <w:shd w:fill="FFFFFF" w:val="clear"/>
          <w:lang w:eastAsia="cs-CZ"/>
        </w:rPr>
        <w:t>}.</w:t>
      </w:r>
    </w:p>
    <w:p>
      <w:pPr>
        <w:pStyle w:val="ListParagraph"/>
        <w:widowControl w:val="false"/>
        <w:numPr>
          <w:ilvl w:val="0"/>
          <w:numId w:val="13"/>
        </w:numPr>
        <w:ind w:left="426" w:hanging="284"/>
        <w:rPr>
          <w:rFonts w:cs="Times New Roman"/>
          <w:b/>
          <w:b/>
          <w:bCs/>
        </w:rPr>
      </w:pPr>
      <w:r>
        <w:rPr>
          <w:rFonts w:cs="Times New Roman"/>
          <w:b/>
          <w:bCs/>
          <w:i/>
        </w:rPr>
        <w:t>definice</w:t>
      </w:r>
      <w:r>
        <w:rPr>
          <w:rFonts w:cs="Times New Roman"/>
          <w:bCs/>
        </w:rPr>
        <w:t>: je to vztah mezi různými realizacemi jednoho morfému (rozložení jednotl. morfů tvořící jediný morfém, načež toto rozložení je podmíněno sousedními morfy –&gt; jsou to tzv. alomorfy daného morfému): např. ve vztahu alomorfie jsou formy /-ař/ a /ář/, kt. obě derivují jména osob (konkrétně se jedná o konatelská jména: zub-ař, ryb-ář), kt. realizují morfém s gramatickým rysem [Anim(álnost], načež jednotl. formy realizující daný morfém se označují jako morfy (tzn. sufix -ář a -ař jsou morfy morfému [Anim]); morfy vztahující se k jednomu morfému se označují jako alomorfy (tj. morfy -ář a -ař jsou tedy alomorfy jednoho morfému)</w:t>
      </w:r>
    </w:p>
    <w:p>
      <w:pPr>
        <w:pStyle w:val="ListParagraph"/>
        <w:widowControl w:val="false"/>
        <w:numPr>
          <w:ilvl w:val="0"/>
          <w:numId w:val="13"/>
        </w:numPr>
        <w:ind w:left="426" w:hanging="284"/>
        <w:rPr>
          <w:rFonts w:cs="Times New Roman"/>
          <w:b/>
          <w:b/>
          <w:bCs/>
        </w:rPr>
      </w:pPr>
      <w:r>
        <w:rPr>
          <w:rFonts w:cs="Times New Roman"/>
          <w:bCs/>
        </w:rPr>
        <w:t>z tohoto pohledu lze říci, že morfém je množina morfů (a alomorfů) s invariantním (tj. neproměnný – nepodléhající změnám; společným) základem</w:t>
      </w:r>
    </w:p>
    <w:p>
      <w:pPr>
        <w:pStyle w:val="ListParagraph"/>
        <w:widowControl w:val="false"/>
        <w:numPr>
          <w:ilvl w:val="0"/>
          <w:numId w:val="13"/>
        </w:numPr>
        <w:ind w:left="426" w:hanging="284"/>
        <w:rPr>
          <w:rFonts w:cs="Times New Roman"/>
          <w:b/>
          <w:b/>
          <w:bCs/>
        </w:rPr>
      </w:pPr>
      <w:r>
        <w:rPr>
          <w:rFonts w:cs="Times New Roman"/>
          <w:b/>
          <w:bCs/>
          <w:i/>
        </w:rPr>
        <w:t>alomorf</w:t>
      </w:r>
      <w:r>
        <w:rPr>
          <w:rFonts w:cs="Times New Roman"/>
          <w:bCs/>
        </w:rPr>
        <w:t xml:space="preserve"> – tj. poziční varianta morfu; při segmentaci textu může mít 1 morfém více realizací; existence těchto variant souvisí s hláskovou alternací </w:t>
      </w:r>
    </w:p>
    <w:p>
      <w:pPr>
        <w:pStyle w:val="ListParagraph"/>
        <w:widowControl w:val="false"/>
        <w:numPr>
          <w:ilvl w:val="0"/>
          <w:numId w:val="13"/>
        </w:numPr>
        <w:ind w:left="426" w:hanging="284"/>
        <w:rPr>
          <w:rFonts w:cs="Times New Roman"/>
          <w:b/>
          <w:b/>
          <w:bCs/>
        </w:rPr>
      </w:pPr>
      <w:r>
        <w:rPr>
          <w:rFonts w:cs="Times New Roman"/>
          <w:b/>
          <w:bCs/>
          <w:i/>
        </w:rPr>
        <w:t>Akademická mluvnice</w:t>
      </w:r>
      <w:r>
        <w:rPr>
          <w:rFonts w:cs="Times New Roman"/>
          <w:bCs/>
        </w:rPr>
        <w:t>: užití toho či onoho alomorfu závisí na: (1) sousedních morfech (zejm. na fonémovém skladu jejich začátku/zakončení – tak např. rozložení alomorfů prefixálních morfémů v/ve/s/se atd. závisí na počtu a kvalitě počátečních fonémů těch morfů, kt. za nimi následují (sbírat/sebrat), (2) fční stránce těchto morfů: např. kořenový morfém hoch je představen alomorfem hoš před koncovkami -i, -ích v N, V a L pl., v ostatních pádech alomorfem hoch; obdobně kořenový morfém slova psát/píše je představen alomorfem píš v tvarech prézentních, alomorfem piš v imperativu, alomorfem ps v tvarech infinitivních</w:t>
      </w:r>
    </w:p>
    <w:p>
      <w:pPr>
        <w:pStyle w:val="ListParagraph"/>
        <w:widowControl w:val="false"/>
        <w:numPr>
          <w:ilvl w:val="0"/>
          <w:numId w:val="13"/>
        </w:numPr>
        <w:ind w:left="426" w:hanging="284"/>
        <w:rPr>
          <w:rFonts w:cs="Times New Roman"/>
          <w:b/>
          <w:b/>
          <w:bCs/>
        </w:rPr>
      </w:pPr>
      <w:r>
        <w:rPr>
          <w:rFonts w:cs="Times New Roman"/>
          <w:b/>
          <w:bCs/>
          <w:i/>
        </w:rPr>
        <w:t>alomorfii lze analyzovat</w:t>
      </w:r>
      <w:r>
        <w:rPr>
          <w:rFonts w:cs="Times New Roman"/>
          <w:bCs/>
        </w:rPr>
        <w:t xml:space="preserve"> jak z pohledu syntagmatického, tak paradigmatického – ze syntagmatického pohledu se jedná o vztah mezi alomorfy a kontextem, v němž se objevují, z pohledu paradigmatického se pak zaměřujeme na vztah mezi samotnými alomorfy uvnitř jednoho morfému</w:t>
      </w:r>
    </w:p>
    <w:p>
      <w:pPr>
        <w:pStyle w:val="Normal"/>
        <w:widowControl w:val="false"/>
        <w:ind w:left="142" w:hanging="0"/>
        <w:rPr>
          <w:rFonts w:cs="Times New Roman"/>
          <w:b/>
          <w:b/>
          <w:bCs/>
        </w:rPr>
      </w:pPr>
      <w:r>
        <w:rPr>
          <w:rFonts w:cs="Times New Roman"/>
          <w:b/>
          <w:bCs/>
        </w:rPr>
      </w:r>
    </w:p>
    <w:p>
      <w:pPr>
        <w:pStyle w:val="Normal"/>
        <w:widowControl w:val="false"/>
        <w:ind w:left="142" w:hanging="0"/>
        <w:rPr>
          <w:rFonts w:cs="Times New Roman"/>
          <w:bCs/>
          <w:sz w:val="20"/>
          <w:szCs w:val="20"/>
        </w:rPr>
      </w:pPr>
      <w:r>
        <w:rPr>
          <w:rFonts w:cs="Times New Roman"/>
          <w:b/>
          <w:bCs/>
          <w:sz w:val="20"/>
          <w:szCs w:val="20"/>
        </w:rPr>
        <w:t xml:space="preserve">     </w:t>
      </w:r>
      <w:r>
        <w:rPr>
          <w:rFonts w:cs="Times New Roman"/>
          <w:b/>
          <w:bCs/>
          <w:sz w:val="20"/>
          <w:szCs w:val="20"/>
        </w:rPr>
        <w:t>*</w:t>
      </w:r>
      <w:r>
        <w:rPr>
          <w:rFonts w:cs="Times New Roman"/>
          <w:b/>
          <w:bCs/>
          <w:i/>
          <w:sz w:val="20"/>
          <w:szCs w:val="20"/>
        </w:rPr>
        <w:t>syntagmatický vztah</w:t>
      </w:r>
      <w:r>
        <w:rPr>
          <w:rFonts w:cs="Times New Roman"/>
          <w:bCs/>
          <w:sz w:val="20"/>
          <w:szCs w:val="20"/>
        </w:rPr>
        <w:t>– vztah jednotky k jiným jednotkám, kt. se vyskytují v jejím okolí (morfy řazené lineárně uvnitř</w:t>
      </w:r>
    </w:p>
    <w:p>
      <w:pPr>
        <w:pStyle w:val="Normal"/>
        <w:widowControl w:val="false"/>
        <w:ind w:left="142" w:hanging="0"/>
        <w:rPr>
          <w:rFonts w:cs="Times New Roman"/>
          <w:bCs/>
          <w:sz w:val="20"/>
          <w:szCs w:val="20"/>
        </w:rPr>
      </w:pPr>
      <w:r>
        <w:rPr>
          <w:rFonts w:cs="Times New Roman"/>
          <w:bCs/>
          <w:sz w:val="20"/>
          <w:szCs w:val="20"/>
        </w:rPr>
        <w:t xml:space="preserve">       </w:t>
      </w:r>
      <w:r>
        <w:rPr>
          <w:rFonts w:cs="Times New Roman"/>
          <w:bCs/>
          <w:sz w:val="20"/>
          <w:szCs w:val="20"/>
        </w:rPr>
        <w:t xml:space="preserve">sl. tvaru); </w:t>
      </w:r>
      <w:r>
        <w:rPr>
          <w:rFonts w:cs="Times New Roman"/>
          <w:b/>
          <w:bCs/>
          <w:i/>
          <w:sz w:val="20"/>
          <w:szCs w:val="20"/>
        </w:rPr>
        <w:t>paradigmatický vztah</w:t>
      </w:r>
      <w:r>
        <w:rPr>
          <w:rFonts w:cs="Times New Roman"/>
          <w:bCs/>
          <w:sz w:val="20"/>
          <w:szCs w:val="20"/>
        </w:rPr>
        <w:t xml:space="preserve"> – vztah jednotky k jiným jednotkám, kt. jsou s ní spojeny v systému (všechny tvary</w:t>
      </w:r>
    </w:p>
    <w:p>
      <w:pPr>
        <w:pStyle w:val="Normal"/>
        <w:widowControl w:val="false"/>
        <w:ind w:left="142" w:hanging="0"/>
        <w:rPr>
          <w:rFonts w:cs="Times New Roman"/>
          <w:bCs/>
          <w:sz w:val="20"/>
          <w:szCs w:val="20"/>
        </w:rPr>
      </w:pPr>
      <w:r>
        <w:rPr>
          <w:rFonts w:cs="Times New Roman"/>
          <w:bCs/>
          <w:sz w:val="20"/>
          <w:szCs w:val="20"/>
        </w:rPr>
        <w:t xml:space="preserve">       </w:t>
      </w:r>
      <w:r>
        <w:rPr>
          <w:rFonts w:cs="Times New Roman"/>
          <w:bCs/>
          <w:sz w:val="20"/>
          <w:szCs w:val="20"/>
        </w:rPr>
        <w:t>jednoho slova; všechny výrazy, kt. mohou být v pozici podmětu apod.)</w:t>
      </w:r>
    </w:p>
    <w:p>
      <w:pPr>
        <w:pStyle w:val="Normal"/>
        <w:widowControl w:val="false"/>
        <w:rPr>
          <w:rFonts w:cs="Times New Roman"/>
          <w:b/>
          <w:b/>
          <w:bCs/>
          <w:i/>
          <w:i/>
          <w:szCs w:val="22"/>
        </w:rPr>
      </w:pPr>
      <w:r>
        <w:rPr>
          <w:rFonts w:cs="Times New Roman"/>
          <w:b/>
          <w:bCs/>
          <w:i/>
          <w:szCs w:val="22"/>
        </w:rPr>
      </w:r>
    </w:p>
    <w:p>
      <w:pPr>
        <w:pStyle w:val="Normal"/>
        <w:widowControl w:val="false"/>
        <w:rPr>
          <w:rFonts w:cs="Times New Roman"/>
          <w:b/>
          <w:b/>
          <w:bCs/>
          <w:szCs w:val="22"/>
        </w:rPr>
      </w:pPr>
      <w:r>
        <w:rPr>
          <w:rFonts w:cs="Times New Roman"/>
          <w:b/>
          <w:bCs/>
          <w:i/>
          <w:szCs w:val="22"/>
        </w:rPr>
        <w:t>Alomorfie ze syntagmat. pohledu</w:t>
      </w:r>
      <w:r>
        <w:rPr>
          <w:rFonts w:cs="Times New Roman"/>
          <w:bCs/>
          <w:szCs w:val="22"/>
        </w:rPr>
        <w:t xml:space="preserve">: </w:t>
      </w:r>
    </w:p>
    <w:p>
      <w:pPr>
        <w:pStyle w:val="ListParagraph"/>
        <w:widowControl w:val="false"/>
        <w:numPr>
          <w:ilvl w:val="0"/>
          <w:numId w:val="33"/>
        </w:numPr>
        <w:ind w:left="426" w:hanging="284"/>
        <w:rPr>
          <w:rFonts w:cs="Times New Roman"/>
          <w:b/>
          <w:b/>
          <w:bCs/>
          <w:szCs w:val="22"/>
        </w:rPr>
      </w:pPr>
      <w:r>
        <w:rPr>
          <w:rFonts w:cs="Times New Roman"/>
          <w:bCs/>
          <w:szCs w:val="22"/>
        </w:rPr>
        <w:t>tradičně se rozlišují 3 typy alomorfie, a to na základě toho, čím se distribuce jednotl. alomorfů řídí – fonologická, morfologická a lexikální alomorfie</w:t>
      </w:r>
    </w:p>
    <w:p>
      <w:pPr>
        <w:pStyle w:val="ListParagraph"/>
        <w:widowControl w:val="false"/>
        <w:numPr>
          <w:ilvl w:val="0"/>
          <w:numId w:val="33"/>
        </w:numPr>
        <w:ind w:left="426" w:hanging="284"/>
        <w:rPr>
          <w:rFonts w:cs="Times New Roman"/>
          <w:b/>
          <w:b/>
          <w:bCs/>
          <w:szCs w:val="22"/>
        </w:rPr>
      </w:pPr>
      <w:r>
        <w:rPr>
          <w:rFonts w:cs="Times New Roman"/>
          <w:b/>
          <w:bCs/>
          <w:i/>
          <w:szCs w:val="22"/>
        </w:rPr>
        <w:t>typy alomorfie se velmi často kombinují</w:t>
      </w:r>
      <w:r>
        <w:rPr>
          <w:rFonts w:cs="Times New Roman"/>
          <w:bCs/>
          <w:szCs w:val="22"/>
        </w:rPr>
        <w:t xml:space="preserve">, což znamená, že distribuce jednoho a téhož alomorfu je definována jako množina kontextů různého typu (jedná se o tzv. disjunktivní kontexty): např. distribuce </w:t>
      </w:r>
      <w:r>
        <w:rPr>
          <w:rFonts w:cs="Times New Roman"/>
          <w:b/>
          <w:bCs/>
          <w:i/>
          <w:szCs w:val="22"/>
        </w:rPr>
        <w:t>sufixu -ík</w:t>
      </w:r>
      <w:r>
        <w:rPr>
          <w:rFonts w:cs="Times New Roman"/>
          <w:bCs/>
          <w:szCs w:val="22"/>
        </w:rPr>
        <w:t>, kt.</w:t>
      </w:r>
      <w:r>
        <w:rPr>
          <w:rFonts w:cs="Times New Roman"/>
          <w:b/>
          <w:bCs/>
          <w:i/>
          <w:szCs w:val="22"/>
        </w:rPr>
        <w:t xml:space="preserve"> vedle sufixu -ek</w:t>
      </w:r>
      <w:r>
        <w:rPr>
          <w:rFonts w:cs="Times New Roman"/>
          <w:bCs/>
          <w:szCs w:val="22"/>
        </w:rPr>
        <w:t xml:space="preserve"> </w:t>
      </w:r>
      <w:r>
        <w:rPr>
          <w:rFonts w:cs="Times New Roman"/>
          <w:b/>
          <w:bCs/>
          <w:i/>
          <w:szCs w:val="22"/>
        </w:rPr>
        <w:t>derivuje maskulinní deminutiva</w:t>
      </w:r>
      <w:r>
        <w:rPr>
          <w:rFonts w:cs="Times New Roman"/>
          <w:bCs/>
          <w:szCs w:val="22"/>
        </w:rPr>
        <w:t xml:space="preserve">. Alomorf /-ík/ se jednak připojuje k základům, kt. jsou zakončeny konsonantem a likvidou: bobr &gt; bobř-ík, bágl &gt; bágl-ík apod. Vedle toho je jeho distribuce vázána na množinu jednotl. kořenů, kt. z fonologického hlediska netvoří žádnou přirozenou třídu: mraz-ík, obličej-ík apod. </w:t>
      </w:r>
      <w:r>
        <w:rPr>
          <w:rFonts w:cs="Times New Roman"/>
          <w:b/>
          <w:bCs/>
          <w:i/>
          <w:szCs w:val="22"/>
        </w:rPr>
        <w:t>Distribuce sufixu -ík je</w:t>
      </w:r>
      <w:r>
        <w:rPr>
          <w:rFonts w:cs="Times New Roman"/>
          <w:bCs/>
          <w:szCs w:val="22"/>
        </w:rPr>
        <w:t xml:space="preserve"> tedy zároveň </w:t>
      </w:r>
      <w:r>
        <w:rPr>
          <w:rFonts w:cs="Times New Roman"/>
          <w:b/>
          <w:bCs/>
          <w:i/>
          <w:szCs w:val="22"/>
        </w:rPr>
        <w:t xml:space="preserve">morfologická </w:t>
      </w:r>
      <w:r>
        <w:rPr>
          <w:rFonts w:cs="Times New Roman"/>
          <w:bCs/>
          <w:szCs w:val="22"/>
        </w:rPr>
        <w:t xml:space="preserve">(derivuje deminutiva z maskulin) </w:t>
      </w:r>
      <w:r>
        <w:rPr>
          <w:rFonts w:cs="Times New Roman"/>
          <w:b/>
          <w:bCs/>
          <w:i/>
          <w:szCs w:val="22"/>
        </w:rPr>
        <w:t>a zároveň fonologická</w:t>
      </w:r>
      <w:r>
        <w:rPr>
          <w:rFonts w:cs="Times New Roman"/>
          <w:bCs/>
          <w:szCs w:val="22"/>
        </w:rPr>
        <w:t xml:space="preserve"> (připojuje se za likvidu v postkonsonantické pozici) a lexikální (spojuje se s jednotl. kořeny). </w:t>
      </w:r>
    </w:p>
    <w:p>
      <w:pPr>
        <w:pStyle w:val="ListParagraph"/>
        <w:widowControl w:val="false"/>
        <w:numPr>
          <w:ilvl w:val="0"/>
          <w:numId w:val="56"/>
        </w:numPr>
        <w:rPr>
          <w:rFonts w:cs="Times New Roman"/>
          <w:b/>
          <w:b/>
          <w:bCs/>
          <w:szCs w:val="22"/>
        </w:rPr>
      </w:pPr>
      <w:r>
        <w:rPr>
          <w:rFonts w:cs="Times New Roman"/>
          <w:b/>
          <w:bCs/>
          <w:i/>
          <w:szCs w:val="22"/>
        </w:rPr>
        <w:t>problém pro všechny morfologické teorie pracující s pojmem alomorfie</w:t>
      </w:r>
      <w:r>
        <w:rPr>
          <w:rFonts w:cs="Times New Roman"/>
          <w:bCs/>
          <w:szCs w:val="22"/>
        </w:rPr>
        <w:t xml:space="preserve">: Oba sufixy mohou navíc paralelně derivovat ze stejného základu a výsledkem jsou deminutivní dublety jako např. chlap-ík, chláp-ek apod. Existence takových dublet, kdy 2 různé afixy spojené s týmž významem mají paralelní distribuci, tzn. že se současně vyskytují ve stejném kontextu, obecně představuje </w:t>
      </w:r>
    </w:p>
    <w:p>
      <w:pPr>
        <w:pStyle w:val="Normal"/>
        <w:widowControl w:val="false"/>
        <w:ind w:left="426" w:hanging="284"/>
        <w:rPr>
          <w:rFonts w:cs="Times New Roman"/>
          <w:bCs/>
          <w:szCs w:val="22"/>
        </w:rPr>
      </w:pPr>
      <w:r>
        <w:rPr>
          <w:rFonts w:cs="Times New Roman"/>
          <w:b/>
          <w:bCs/>
          <w:i/>
          <w:szCs w:val="22"/>
        </w:rPr>
        <w:t>(A) fonologická alomorfie</w:t>
      </w:r>
      <w:r>
        <w:rPr>
          <w:rFonts w:cs="Times New Roman"/>
          <w:bCs/>
          <w:szCs w:val="22"/>
        </w:rPr>
        <w:t xml:space="preserve"> (fonologicky řízená distribuce alomorfů): distribuce alomorfu je vázána na fonologický kontext, tzn., že výběr formy, kt. realizuje daný morfém, závisí na segmentálních a/nebo prozodických vlastnostech formy, s níž se spojuje.</w:t>
      </w:r>
    </w:p>
    <w:p>
      <w:pPr>
        <w:pStyle w:val="ListParagraph"/>
        <w:numPr>
          <w:ilvl w:val="0"/>
          <w:numId w:val="33"/>
        </w:numPr>
        <w:ind w:left="709" w:hanging="283"/>
        <w:rPr>
          <w:rFonts w:eastAsia="Times New Roman" w:cs="Times New Roman"/>
          <w:color w:val="000000" w:themeColor="text1"/>
          <w:szCs w:val="22"/>
          <w:lang w:eastAsia="cs-CZ"/>
        </w:rPr>
      </w:pPr>
      <w:r>
        <w:rPr>
          <w:rFonts w:eastAsia="Times New Roman" w:cs="Times New Roman"/>
          <w:b/>
          <w:i/>
          <w:color w:val="000000" w:themeColor="text1"/>
          <w:szCs w:val="22"/>
          <w:lang w:eastAsia="cs-CZ"/>
        </w:rPr>
        <w:t>v angličtině</w:t>
      </w:r>
      <w:r>
        <w:rPr>
          <w:rFonts w:eastAsia="Times New Roman" w:cs="Times New Roman"/>
          <w:color w:val="000000" w:themeColor="text1"/>
          <w:szCs w:val="22"/>
          <w:lang w:eastAsia="cs-CZ"/>
        </w:rPr>
        <w:t>: formy /</w:t>
        <w:noBreakHyphen/>
        <w:t>ɪz/, /</w:t>
        <w:noBreakHyphen/>
        <w:t>z/ a /</w:t>
        <w:noBreakHyphen/>
        <w:t>s/ realizující morfém [Pl(urál)]</w:t>
      </w:r>
    </w:p>
    <w:p>
      <w:pPr>
        <w:pStyle w:val="ListParagraph"/>
        <w:numPr>
          <w:ilvl w:val="0"/>
          <w:numId w:val="33"/>
        </w:numPr>
        <w:ind w:left="709" w:hanging="283"/>
        <w:rPr>
          <w:rFonts w:eastAsia="Times New Roman" w:cs="Times New Roman"/>
          <w:color w:val="000000" w:themeColor="text1"/>
          <w:szCs w:val="22"/>
          <w:lang w:eastAsia="cs-CZ"/>
        </w:rPr>
      </w:pPr>
      <w:r>
        <w:rPr>
          <w:rFonts w:eastAsia="Times New Roman" w:cs="Times New Roman"/>
          <w:b/>
          <w:i/>
          <w:color w:val="000000" w:themeColor="text1"/>
          <w:szCs w:val="22"/>
          <w:lang w:eastAsia="cs-CZ"/>
        </w:rPr>
        <w:t>v češtině</w:t>
      </w:r>
      <w:r>
        <w:rPr>
          <w:rFonts w:eastAsia="Times New Roman" w:cs="Times New Roman"/>
          <w:color w:val="000000" w:themeColor="text1"/>
          <w:szCs w:val="22"/>
          <w:lang w:eastAsia="cs-CZ"/>
        </w:rPr>
        <w:t xml:space="preserve"> mají fonologicky řízenou distribuci např. alomorfy /-j/, /-i/ a /-0/, kt. realizují morfém [Imper(ativ)]: alomorf /-i/ se objevuje v kontextu po skupině konsonantů (např. lehn-i), alomorf /-j/ v kontextu po vokálu (např. leh-e-j) a alomorf /-0/ v kontextu po konsonantu, jemuž předchází vokál (např. žeň-0, švitoř-0 apod.)</w:t>
      </w:r>
    </w:p>
    <w:p>
      <w:pPr>
        <w:pStyle w:val="Normal"/>
        <w:widowControl w:val="false"/>
        <w:ind w:left="426" w:hanging="284"/>
        <w:rPr>
          <w:rFonts w:cs="Times New Roman"/>
          <w:bCs/>
          <w:szCs w:val="22"/>
        </w:rPr>
      </w:pPr>
      <w:r>
        <w:rPr>
          <w:rFonts w:cs="Times New Roman"/>
          <w:b/>
          <w:bCs/>
          <w:i/>
          <w:szCs w:val="22"/>
        </w:rPr>
        <w:t>(B) morfologická alomorfie</w:t>
      </w:r>
      <w:r>
        <w:rPr>
          <w:rFonts w:cs="Times New Roman"/>
          <w:bCs/>
          <w:szCs w:val="22"/>
        </w:rPr>
        <w:t>: distribuce alomorfu je vázána na morfologický kontext (tzn., že výběr formy, která realizuje daný morfém závisí na morfologických rysech jejího okolí)</w:t>
      </w:r>
    </w:p>
    <w:p>
      <w:pPr>
        <w:pStyle w:val="ListParagraph"/>
        <w:widowControl w:val="false"/>
        <w:numPr>
          <w:ilvl w:val="0"/>
          <w:numId w:val="34"/>
        </w:numPr>
        <w:ind w:left="709" w:hanging="283"/>
        <w:rPr>
          <w:rFonts w:cs="Times New Roman"/>
          <w:b/>
          <w:b/>
          <w:bCs/>
          <w:szCs w:val="22"/>
        </w:rPr>
      </w:pPr>
      <w:r>
        <w:rPr>
          <w:rFonts w:cs="Times New Roman"/>
          <w:bCs/>
          <w:szCs w:val="22"/>
        </w:rPr>
        <w:t>příkladem tohoto typu alomorfie jsou sufixy realizující morfém [Poses(ivita)], jejichž distribuce je závislá na rodových rysech základového jména: sufix /-ův/ se objevuje jen v kontextu životných maskulin, tj. jmen obsahující rysy [Anim] a [Mask(ulinum)]: král-ův apod.; sufix /-in/ se objevuje jen v kontextu životných feminin, tj. jmen obsahujících rysy [Anim] a [Fem(ininum)]: učitel-č-in, ale učit-el-ův apod.</w:t>
      </w:r>
    </w:p>
    <w:p>
      <w:pPr>
        <w:pStyle w:val="ListParagraph"/>
        <w:numPr>
          <w:ilvl w:val="0"/>
          <w:numId w:val="34"/>
        </w:numPr>
        <w:ind w:left="709" w:hanging="283"/>
        <w:rPr/>
      </w:pPr>
      <w:r>
        <w:rPr>
          <w:rFonts w:cs="Times New Roman"/>
          <w:b/>
          <w:bCs/>
          <w:i/>
          <w:color w:val="000000" w:themeColor="text1"/>
          <w:szCs w:val="22"/>
        </w:rPr>
        <w:t>poznámka</w:t>
      </w:r>
      <w:r>
        <w:rPr>
          <w:rFonts w:cs="Times New Roman"/>
          <w:bCs/>
          <w:color w:val="000000" w:themeColor="text1"/>
          <w:szCs w:val="22"/>
        </w:rPr>
        <w:t xml:space="preserve">: </w:t>
      </w:r>
      <w:r>
        <w:rPr>
          <w:rFonts w:eastAsia="Times New Roman" w:cs="Times New Roman"/>
          <w:color w:val="000000" w:themeColor="text1"/>
          <w:szCs w:val="22"/>
          <w:lang w:eastAsia="cs-CZ"/>
        </w:rPr>
        <w:t>V případě morfologické </w:t>
      </w:r>
      <w:r>
        <w:rPr>
          <w:rFonts w:eastAsia="Times New Roman" w:cs="Times New Roman"/>
          <w:b/>
          <w:bCs/>
          <w:color w:val="000000" w:themeColor="text1"/>
          <w:szCs w:val="22"/>
          <w:lang w:eastAsia="cs-CZ"/>
        </w:rPr>
        <w:t>a.</w:t>
      </w:r>
      <w:r>
        <w:rPr>
          <w:rFonts w:eastAsia="Times New Roman" w:cs="Times New Roman"/>
          <w:color w:val="000000" w:themeColor="text1"/>
          <w:szCs w:val="22"/>
          <w:lang w:eastAsia="cs-CZ"/>
        </w:rPr>
        <w:t> vyvstává otázka, kudy vede hranice mezi kontextem, v němž se daná forma objevuje, a samotným významem této formy. Můžeme se např. ptát, zda to, že se sufix </w:t>
      </w:r>
      <w:r>
        <w:rPr>
          <w:rFonts w:eastAsia="Times New Roman" w:cs="Times New Roman"/>
          <w:i/>
          <w:iCs/>
          <w:color w:val="000000" w:themeColor="text1"/>
          <w:szCs w:val="22"/>
          <w:lang w:eastAsia="cs-CZ"/>
        </w:rPr>
        <w:noBreakHyphen/>
        <w:t>ův</w:t>
      </w:r>
      <w:r>
        <w:rPr>
          <w:rFonts w:eastAsia="Times New Roman" w:cs="Times New Roman"/>
          <w:color w:val="000000" w:themeColor="text1"/>
          <w:szCs w:val="22"/>
          <w:lang w:eastAsia="cs-CZ"/>
        </w:rPr>
        <w:t>objevuje jen u maskulin a sufix </w:t>
      </w:r>
      <w:r>
        <w:rPr>
          <w:rFonts w:eastAsia="Times New Roman" w:cs="Times New Roman"/>
          <w:i/>
          <w:iCs/>
          <w:color w:val="000000" w:themeColor="text1"/>
          <w:szCs w:val="22"/>
          <w:lang w:eastAsia="cs-CZ"/>
        </w:rPr>
        <w:noBreakHyphen/>
        <w:t>in</w:t>
      </w:r>
      <w:r>
        <w:rPr>
          <w:rFonts w:eastAsia="Times New Roman" w:cs="Times New Roman"/>
          <w:color w:val="000000" w:themeColor="text1"/>
          <w:szCs w:val="22"/>
          <w:lang w:eastAsia="cs-CZ"/>
        </w:rPr>
        <w:t> jen u feminin, neznamená, že oba tyto sufixy kromě toho, že realizují rys [Poses], samy realizují i rodové rysy; tímto problémem se v rámci generativního modelu zabývá především teorie </w:t>
      </w:r>
      <w:hyperlink r:id="rId2">
        <w:r>
          <w:rPr>
            <w:rStyle w:val="InternetLink"/>
            <w:rFonts w:eastAsia="Calibri" w:cs="Calibri" w:ascii="Calibri" w:hAnsi="Calibri"/>
            <w:color w:val="000000" w:themeColor="text1"/>
            <w:szCs w:val="22"/>
            <w:lang w:eastAsia="cs-CZ"/>
          </w:rPr>
          <w:t>↗</w:t>
        </w:r>
        <w:r>
          <w:rPr>
            <w:rStyle w:val="InternetLink"/>
            <w:rFonts w:eastAsia="Times New Roman" w:cs="Times New Roman"/>
            <w:color w:val="000000" w:themeColor="text1"/>
            <w:szCs w:val="22"/>
            <w:lang w:eastAsia="cs-CZ"/>
          </w:rPr>
          <w:t>nanosyntaxe</w:t>
        </w:r>
      </w:hyperlink>
    </w:p>
    <w:p>
      <w:pPr>
        <w:pStyle w:val="Normal"/>
        <w:rPr>
          <w:rFonts w:eastAsia="Times New Roman" w:cs="Times New Roman"/>
          <w:color w:val="000000" w:themeColor="text1"/>
          <w:szCs w:val="22"/>
          <w:lang w:eastAsia="cs-CZ"/>
        </w:rPr>
      </w:pPr>
      <w:r>
        <w:rPr>
          <w:rFonts w:eastAsia="Times New Roman" w:cs="Times New Roman"/>
          <w:b/>
          <w:i/>
          <w:color w:val="000000" w:themeColor="text1"/>
          <w:szCs w:val="22"/>
          <w:lang w:eastAsia="cs-CZ"/>
        </w:rPr>
        <w:t xml:space="preserve">   </w:t>
      </w:r>
      <w:r>
        <w:rPr>
          <w:rFonts w:eastAsia="Times New Roman" w:cs="Times New Roman"/>
          <w:b/>
          <w:i/>
          <w:color w:val="000000" w:themeColor="text1"/>
          <w:szCs w:val="22"/>
          <w:lang w:eastAsia="cs-CZ"/>
        </w:rPr>
        <w:t>(C) Lexikální alomorfie</w:t>
      </w:r>
      <w:r>
        <w:rPr>
          <w:rFonts w:eastAsia="Times New Roman" w:cs="Times New Roman"/>
          <w:color w:val="000000" w:themeColor="text1"/>
          <w:szCs w:val="22"/>
          <w:lang w:eastAsia="cs-CZ"/>
        </w:rPr>
        <w:t>: distribuce alomorfu je vázána na jednotl. lexikální jednotky, tj. konkrétní kořeny</w:t>
      </w:r>
    </w:p>
    <w:p>
      <w:pPr>
        <w:pStyle w:val="Normal"/>
        <w:ind w:left="66" w:hanging="0"/>
        <w:rPr>
          <w:rFonts w:eastAsia="Times New Roman" w:cs="Times New Roman"/>
          <w:color w:val="000000" w:themeColor="text1"/>
          <w:szCs w:val="22"/>
          <w:lang w:eastAsia="cs-CZ"/>
        </w:rPr>
      </w:pPr>
      <w:r>
        <w:rPr>
          <w:rFonts w:eastAsia="Times New Roman" w:cs="Times New Roman"/>
          <w:color w:val="000000" w:themeColor="text1"/>
          <w:szCs w:val="22"/>
          <w:lang w:eastAsia="cs-CZ"/>
        </w:rPr>
        <w:t xml:space="preserve">            </w:t>
      </w:r>
      <w:r>
        <w:rPr>
          <w:rFonts w:eastAsia="Times New Roman" w:cs="Times New Roman"/>
          <w:color w:val="000000" w:themeColor="text1"/>
          <w:szCs w:val="22"/>
          <w:lang w:eastAsia="cs-CZ"/>
        </w:rPr>
        <w:t xml:space="preserve">a/nebo afixy </w:t>
      </w:r>
    </w:p>
    <w:p>
      <w:pPr>
        <w:pStyle w:val="ListParagraph"/>
        <w:widowControl w:val="false"/>
        <w:numPr>
          <w:ilvl w:val="0"/>
          <w:numId w:val="34"/>
        </w:numPr>
        <w:ind w:left="709" w:hanging="283"/>
        <w:rPr>
          <w:rFonts w:cs="Times New Roman"/>
          <w:b/>
          <w:b/>
          <w:bCs/>
          <w:szCs w:val="22"/>
        </w:rPr>
      </w:pPr>
      <w:r>
        <w:rPr>
          <w:rFonts w:cs="Times New Roman"/>
          <w:bCs/>
          <w:szCs w:val="22"/>
        </w:rPr>
        <w:t>lexikálně řízenou distribuci má např. nulová koncovka, kt. vedle formy /-í/ realizuje morfém [Gen(itiv), Pl] u feminin tzv. měkké deklinace (typ růže): nulová koncovka je vázána jen na kontext sufixů -ic(-e) a -yn(-ě) – srov. nemocnic-0, žákyň-0 x matrac-í, svin-í apod.</w:t>
      </w:r>
    </w:p>
    <w:p>
      <w:pPr>
        <w:pStyle w:val="Normal"/>
        <w:widowControl w:val="false"/>
        <w:rPr>
          <w:rFonts w:cs="Times New Roman"/>
          <w:bCs/>
          <w:szCs w:val="22"/>
        </w:rPr>
      </w:pPr>
      <w:r>
        <w:rPr>
          <w:rFonts w:cs="Times New Roman"/>
          <w:b/>
          <w:bCs/>
          <w:i/>
          <w:szCs w:val="22"/>
        </w:rPr>
        <w:t>Alomorfie z paradigmatického pohledu</w:t>
      </w:r>
      <w:r>
        <w:rPr>
          <w:rFonts w:cs="Times New Roman"/>
          <w:bCs/>
          <w:szCs w:val="22"/>
        </w:rPr>
        <w:t>:</w:t>
      </w:r>
    </w:p>
    <w:p>
      <w:pPr>
        <w:pStyle w:val="ListParagraph"/>
        <w:widowControl w:val="false"/>
        <w:numPr>
          <w:ilvl w:val="0"/>
          <w:numId w:val="34"/>
        </w:numPr>
        <w:ind w:left="709" w:hanging="283"/>
        <w:rPr>
          <w:rFonts w:cs="Times New Roman"/>
          <w:b/>
          <w:b/>
          <w:bCs/>
          <w:szCs w:val="22"/>
        </w:rPr>
      </w:pPr>
      <w:r>
        <w:rPr>
          <w:rFonts w:cs="Times New Roman"/>
          <w:bCs/>
          <w:szCs w:val="22"/>
        </w:rPr>
        <w:t>z tohoto pohledu se rozlišují 2 zákl. typy podle toho, zda mezi danými alomorfy existuje bližší, tj. pravidly zachytitelný, fonologický vztah či nikoli</w:t>
      </w:r>
    </w:p>
    <w:p>
      <w:pPr>
        <w:pStyle w:val="Normal"/>
        <w:widowControl w:val="false"/>
        <w:ind w:left="426" w:hanging="0"/>
        <w:rPr>
          <w:rFonts w:cs="Times New Roman"/>
          <w:bCs/>
          <w:szCs w:val="22"/>
        </w:rPr>
      </w:pPr>
      <w:r>
        <w:rPr>
          <w:rFonts w:cs="Times New Roman"/>
          <w:b/>
          <w:bCs/>
          <w:szCs w:val="22"/>
        </w:rPr>
        <w:t xml:space="preserve">(A) </w:t>
      </w:r>
      <w:r>
        <w:rPr>
          <w:rFonts w:cs="Times New Roman"/>
          <w:b/>
          <w:bCs/>
          <w:i/>
          <w:szCs w:val="22"/>
        </w:rPr>
        <w:t>supletivní</w:t>
      </w:r>
      <w:r>
        <w:rPr>
          <w:rStyle w:val="FootnoteAnchor"/>
          <w:rFonts w:cs="Times New Roman"/>
          <w:b/>
          <w:bCs/>
          <w:i/>
          <w:szCs w:val="22"/>
        </w:rPr>
        <w:footnoteReference w:id="2"/>
      </w:r>
      <w:r>
        <w:rPr>
          <w:rFonts w:cs="Times New Roman"/>
          <w:bCs/>
          <w:szCs w:val="22"/>
        </w:rPr>
        <w:t>: alomorfy</w:t>
      </w:r>
      <w:r>
        <w:rPr>
          <w:rFonts w:cs="Times New Roman"/>
          <w:b/>
          <w:bCs/>
          <w:szCs w:val="22"/>
        </w:rPr>
        <w:t xml:space="preserve"> </w:t>
      </w:r>
      <w:r>
        <w:rPr>
          <w:rFonts w:cs="Times New Roman"/>
          <w:bCs/>
          <w:szCs w:val="22"/>
        </w:rPr>
        <w:t>jednoho morfému, mezi nimiž není pravidelný fonologický vztah (např. alomorfy adjektivního kořene /dobr/ a /lep/: dobr-ý a lep-š-í</w:t>
      </w:r>
    </w:p>
    <w:p>
      <w:pPr>
        <w:pStyle w:val="Normal"/>
        <w:widowControl w:val="false"/>
        <w:ind w:left="426" w:hanging="0"/>
        <w:rPr>
          <w:rFonts w:cs="Times New Roman"/>
          <w:bCs/>
          <w:szCs w:val="22"/>
        </w:rPr>
      </w:pPr>
      <w:r>
        <w:rPr>
          <w:rFonts w:cs="Times New Roman"/>
          <w:b/>
          <w:bCs/>
          <w:i/>
          <w:szCs w:val="22"/>
        </w:rPr>
        <w:t>(B) 2. typem</w:t>
      </w:r>
      <w:r>
        <w:rPr>
          <w:rFonts w:cs="Times New Roman"/>
          <w:bCs/>
          <w:szCs w:val="22"/>
        </w:rPr>
        <w:t xml:space="preserve"> jsou případy, kdy spolu formy, jenž reprezentují jeden morfém, fonologicky souvisejí. V tomto případě se hovoří o alternacích a hlásky, jimiž se jednotl. formy od sebe liší, se označují jako alternanty. Podle toho, jestli je distribuce těchto alternant ryze fonologická, tj. závislá výhradně na fonologickém kontextu, či nikoli, se pak rozlišuje mezi fonologickými a morfologickými alternacemi</w:t>
      </w:r>
    </w:p>
    <w:p>
      <w:pPr>
        <w:pStyle w:val="ListParagraph"/>
        <w:numPr>
          <w:ilvl w:val="0"/>
          <w:numId w:val="34"/>
        </w:numPr>
        <w:ind w:left="993" w:hanging="284"/>
        <w:rPr>
          <w:rFonts w:eastAsia="Times New Roman" w:cs="Times New Roman"/>
          <w:color w:val="000000" w:themeColor="text1"/>
          <w:szCs w:val="22"/>
          <w:lang w:eastAsia="cs-CZ"/>
        </w:rPr>
      </w:pPr>
      <w:r>
        <w:rPr>
          <w:rFonts w:eastAsia="Times New Roman" w:cs="Times New Roman"/>
          <w:color w:val="000000" w:themeColor="text1"/>
          <w:szCs w:val="22"/>
          <w:lang w:eastAsia="cs-CZ"/>
        </w:rPr>
        <w:t xml:space="preserve">např. </w:t>
      </w:r>
      <w:r>
        <w:rPr>
          <w:rFonts w:eastAsia="Times New Roman" w:cs="Times New Roman"/>
          <w:b/>
          <w:i/>
          <w:color w:val="000000" w:themeColor="text1"/>
          <w:szCs w:val="22"/>
          <w:lang w:eastAsia="cs-CZ"/>
        </w:rPr>
        <w:t>sufixy, které realizují morfém [Poses]</w:t>
      </w:r>
      <w:r>
        <w:rPr>
          <w:rFonts w:eastAsia="Times New Roman" w:cs="Times New Roman"/>
          <w:color w:val="000000" w:themeColor="text1"/>
          <w:szCs w:val="22"/>
          <w:lang w:eastAsia="cs-CZ"/>
        </w:rPr>
        <w:t xml:space="preserve">, mají celkem čtyři různé formy: </w:t>
      </w:r>
      <w:r>
        <w:rPr>
          <w:rFonts w:eastAsia="Times New Roman" w:cs="Times New Roman"/>
          <w:b/>
          <w:color w:val="000000" w:themeColor="text1"/>
          <w:szCs w:val="22"/>
          <w:lang w:eastAsia="cs-CZ"/>
        </w:rPr>
        <w:t>[ův]</w:t>
      </w:r>
      <w:r>
        <w:rPr>
          <w:rFonts w:eastAsia="Times New Roman" w:cs="Times New Roman"/>
          <w:color w:val="000000" w:themeColor="text1"/>
          <w:szCs w:val="22"/>
          <w:lang w:eastAsia="cs-CZ"/>
        </w:rPr>
        <w:t xml:space="preserve"> (</w:t>
      </w:r>
      <w:r>
        <w:rPr>
          <w:rFonts w:eastAsia="Times New Roman" w:cs="Times New Roman"/>
          <w:i/>
          <w:iCs/>
          <w:color w:val="000000" w:themeColor="text1"/>
          <w:szCs w:val="22"/>
          <w:lang w:eastAsia="cs-CZ"/>
        </w:rPr>
        <w:t>mesiáš</w:t>
      </w:r>
      <w:r>
        <w:rPr>
          <w:rFonts w:eastAsia="Times New Roman" w:cs="Times New Roman"/>
          <w:color w:val="000000" w:themeColor="text1"/>
          <w:szCs w:val="22"/>
          <w:lang w:eastAsia="cs-CZ"/>
        </w:rPr>
        <w:t xml:space="preserve">ův) </w:t>
      </w:r>
      <w:r>
        <w:rPr>
          <w:rFonts w:eastAsia="Times New Roman" w:cs="Times New Roman"/>
          <w:b/>
          <w:color w:val="000000" w:themeColor="text1"/>
          <w:szCs w:val="22"/>
          <w:lang w:eastAsia="cs-CZ"/>
        </w:rPr>
        <w:t>[ov]</w:t>
      </w:r>
      <w:r>
        <w:rPr>
          <w:rFonts w:eastAsia="Times New Roman" w:cs="Times New Roman"/>
          <w:color w:val="000000" w:themeColor="text1"/>
          <w:szCs w:val="22"/>
          <w:lang w:eastAsia="cs-CZ"/>
        </w:rPr>
        <w:t xml:space="preserve"> (</w:t>
      </w:r>
      <w:r>
        <w:rPr>
          <w:rFonts w:eastAsia="Times New Roman" w:cs="Times New Roman"/>
          <w:i/>
          <w:iCs/>
          <w:color w:val="000000" w:themeColor="text1"/>
          <w:szCs w:val="22"/>
          <w:lang w:eastAsia="cs-CZ"/>
        </w:rPr>
        <w:t>mesiáš</w:t>
      </w:r>
      <w:r>
        <w:rPr>
          <w:rFonts w:eastAsia="Times New Roman" w:cs="Times New Roman"/>
          <w:color w:val="000000" w:themeColor="text1"/>
          <w:szCs w:val="22"/>
          <w:lang w:eastAsia="cs-CZ"/>
        </w:rPr>
        <w:t xml:space="preserve">ova), </w:t>
      </w:r>
      <w:r>
        <w:rPr>
          <w:rFonts w:eastAsia="Times New Roman" w:cs="Times New Roman"/>
          <w:b/>
          <w:color w:val="000000" w:themeColor="text1"/>
          <w:szCs w:val="22"/>
          <w:lang w:eastAsia="cs-CZ"/>
        </w:rPr>
        <w:t>[in]</w:t>
      </w:r>
      <w:r>
        <w:rPr>
          <w:rFonts w:eastAsia="Times New Roman" w:cs="Times New Roman"/>
          <w:color w:val="000000" w:themeColor="text1"/>
          <w:szCs w:val="22"/>
          <w:lang w:eastAsia="cs-CZ"/>
        </w:rPr>
        <w:t xml:space="preserve"> (</w:t>
      </w:r>
      <w:r>
        <w:rPr>
          <w:rFonts w:eastAsia="Times New Roman" w:cs="Times New Roman"/>
          <w:i/>
          <w:iCs/>
          <w:color w:val="000000" w:themeColor="text1"/>
          <w:szCs w:val="22"/>
          <w:lang w:eastAsia="cs-CZ"/>
        </w:rPr>
        <w:t>gejš</w:t>
      </w:r>
      <w:r>
        <w:rPr>
          <w:rFonts w:eastAsia="Times New Roman" w:cs="Times New Roman"/>
          <w:color w:val="000000" w:themeColor="text1"/>
          <w:szCs w:val="22"/>
          <w:lang w:eastAsia="cs-CZ"/>
        </w:rPr>
        <w:t xml:space="preserve">in) a </w:t>
      </w:r>
      <w:r>
        <w:rPr>
          <w:rFonts w:eastAsia="Times New Roman" w:cs="Times New Roman"/>
          <w:b/>
          <w:color w:val="000000" w:themeColor="text1"/>
          <w:szCs w:val="22"/>
          <w:lang w:eastAsia="cs-CZ"/>
        </w:rPr>
        <w:t xml:space="preserve">[iň] </w:t>
      </w:r>
      <w:r>
        <w:rPr>
          <w:rFonts w:eastAsia="Times New Roman" w:cs="Times New Roman"/>
          <w:color w:val="000000" w:themeColor="text1"/>
          <w:szCs w:val="22"/>
          <w:lang w:eastAsia="cs-CZ"/>
        </w:rPr>
        <w:t>(</w:t>
      </w:r>
      <w:r>
        <w:rPr>
          <w:rFonts w:eastAsia="Times New Roman" w:cs="Times New Roman"/>
          <w:i/>
          <w:iCs/>
          <w:color w:val="000000" w:themeColor="text1"/>
          <w:szCs w:val="22"/>
          <w:lang w:eastAsia="cs-CZ"/>
        </w:rPr>
        <w:t>gejš</w:t>
      </w:r>
      <w:r>
        <w:rPr>
          <w:rFonts w:eastAsia="Times New Roman" w:cs="Times New Roman"/>
          <w:color w:val="000000" w:themeColor="text1"/>
          <w:szCs w:val="22"/>
          <w:lang w:eastAsia="cs-CZ"/>
        </w:rPr>
        <w:t>[iɲ]</w:t>
        <w:noBreakHyphen/>
        <w:t xml:space="preserve">ě). Mezi těmito formami pak evidentně existují různé typy vztahů. </w:t>
      </w:r>
      <w:r>
        <w:rPr>
          <w:rFonts w:eastAsia="Times New Roman" w:cs="Times New Roman"/>
          <w:b/>
          <w:i/>
          <w:color w:val="000000" w:themeColor="text1"/>
          <w:szCs w:val="22"/>
          <w:lang w:eastAsia="cs-CZ"/>
        </w:rPr>
        <w:t>Pokud jde o jejich levý kontext, dvojice forem [ův] a [ov] je vázána na životná maskulina</w:t>
      </w:r>
      <w:r>
        <w:rPr>
          <w:rFonts w:eastAsia="Times New Roman" w:cs="Times New Roman"/>
          <w:color w:val="000000" w:themeColor="text1"/>
          <w:szCs w:val="22"/>
          <w:lang w:eastAsia="cs-CZ"/>
        </w:rPr>
        <w:t xml:space="preserve">, </w:t>
      </w:r>
      <w:r>
        <w:rPr>
          <w:rFonts w:eastAsia="Times New Roman" w:cs="Times New Roman"/>
          <w:b/>
          <w:i/>
          <w:color w:val="000000" w:themeColor="text1"/>
          <w:szCs w:val="22"/>
          <w:lang w:eastAsia="cs-CZ"/>
        </w:rPr>
        <w:t>a dvojice forem [in] a [iň] na životná feminina</w:t>
      </w:r>
      <w:r>
        <w:rPr>
          <w:rFonts w:eastAsia="Times New Roman" w:cs="Times New Roman"/>
          <w:color w:val="000000" w:themeColor="text1"/>
          <w:szCs w:val="22"/>
          <w:lang w:eastAsia="cs-CZ"/>
        </w:rPr>
        <w:t>. Mezi fonologickou strukturou těchto dvojic pak neexistuje žádný systematický vztah: vztah mezi vokály [o] a [i] nebo vztah mezi konsonanty [v] a [n] nelze v č. považovat za systematický, protože tyto hlásky spolu v jiných formách pravidelně nealternují; formy [uːf] a [ov] na jedné straně a [in] a [iɲ] na straně druhé tedy mají status supletivních alomorfů. Vztahy uvnitř každé z dvojic jsou pak založeny na pravidelných alternacích: </w:t>
      </w:r>
      <w:r>
        <w:rPr>
          <w:rFonts w:eastAsia="Times New Roman" w:cs="Times New Roman"/>
          <w:i/>
          <w:iCs/>
          <w:color w:val="000000" w:themeColor="text1"/>
          <w:szCs w:val="22"/>
          <w:lang w:eastAsia="cs-CZ"/>
        </w:rPr>
        <w:t>v~f</w:t>
      </w:r>
      <w:r>
        <w:rPr>
          <w:rFonts w:eastAsia="Times New Roman" w:cs="Times New Roman"/>
          <w:color w:val="000000" w:themeColor="text1"/>
          <w:szCs w:val="22"/>
          <w:lang w:eastAsia="cs-CZ"/>
        </w:rPr>
        <w:t>, </w:t>
      </w:r>
      <w:r>
        <w:rPr>
          <w:rFonts w:eastAsia="Times New Roman" w:cs="Times New Roman"/>
          <w:i/>
          <w:iCs/>
          <w:color w:val="000000" w:themeColor="text1"/>
          <w:szCs w:val="22"/>
          <w:lang w:eastAsia="cs-CZ"/>
        </w:rPr>
        <w:t>n~ň</w:t>
      </w:r>
      <w:r>
        <w:rPr>
          <w:rFonts w:eastAsia="Times New Roman" w:cs="Times New Roman"/>
          <w:color w:val="000000" w:themeColor="text1"/>
          <w:szCs w:val="22"/>
          <w:lang w:eastAsia="cs-CZ"/>
        </w:rPr>
        <w:t> a </w:t>
      </w:r>
      <w:r>
        <w:rPr>
          <w:rFonts w:eastAsia="Times New Roman" w:cs="Times New Roman"/>
          <w:i/>
          <w:iCs/>
          <w:color w:val="000000" w:themeColor="text1"/>
          <w:szCs w:val="22"/>
          <w:lang w:eastAsia="cs-CZ"/>
        </w:rPr>
        <w:t>o~ů</w:t>
      </w:r>
    </w:p>
    <w:p>
      <w:pPr>
        <w:pStyle w:val="Normal"/>
        <w:widowControl w:val="false"/>
        <w:rPr>
          <w:rFonts w:cs="Times New Roman"/>
          <w:b/>
          <w:b/>
          <w:bCs/>
          <w:i/>
          <w:i/>
          <w:sz w:val="24"/>
        </w:rPr>
      </w:pPr>
      <w:r>
        <w:rPr>
          <w:rFonts w:cs="Times New Roman"/>
          <w:b/>
          <w:bCs/>
          <w:i/>
          <w:sz w:val="24"/>
        </w:rPr>
        <w:t>Morfém</w:t>
      </w:r>
    </w:p>
    <w:p>
      <w:pPr>
        <w:pStyle w:val="ListParagraph"/>
        <w:widowControl w:val="false"/>
        <w:numPr>
          <w:ilvl w:val="0"/>
          <w:numId w:val="32"/>
        </w:numPr>
        <w:ind w:left="284" w:hanging="284"/>
        <w:rPr>
          <w:rFonts w:cs="Times New Roman"/>
          <w:bCs/>
          <w:szCs w:val="22"/>
        </w:rPr>
      </w:pPr>
      <w:r>
        <w:rPr>
          <w:rFonts w:cs="Times New Roman"/>
          <w:b/>
          <w:bCs/>
          <w:i/>
          <w:szCs w:val="22"/>
        </w:rPr>
        <w:t>definice</w:t>
      </w:r>
      <w:r>
        <w:rPr>
          <w:rFonts w:cs="Times New Roman"/>
          <w:bCs/>
          <w:szCs w:val="22"/>
        </w:rPr>
        <w:t>: zákl. jednotka (abstraktní) vnitřní struktury slova, kt. spojuje určitou formu s určitým významem; nejmenší významová (sémantická) jednotka dále již nečlenitelná; morfém jakožto abstraktní jednotka vyjadřující určitý význam (lexikální/gramatický); tyto významy jsou pak realizovány pomocí konkrétních forem – morfů (morfém je tedy realizován pomocí 1 ze svých morfů)</w:t>
      </w:r>
    </w:p>
    <w:p>
      <w:pPr>
        <w:pStyle w:val="ListParagraph"/>
        <w:widowControl w:val="false"/>
        <w:numPr>
          <w:ilvl w:val="0"/>
          <w:numId w:val="32"/>
        </w:numPr>
        <w:ind w:left="284" w:hanging="284"/>
        <w:rPr>
          <w:rFonts w:cs="Times New Roman"/>
          <w:bCs/>
          <w:szCs w:val="22"/>
        </w:rPr>
      </w:pPr>
      <w:r>
        <w:rPr>
          <w:rFonts w:cs="Times New Roman"/>
          <w:b/>
          <w:bCs/>
          <w:i/>
          <w:szCs w:val="22"/>
        </w:rPr>
        <w:t>gramatický rys</w:t>
      </w:r>
      <w:r>
        <w:rPr>
          <w:rFonts w:cs="Times New Roman"/>
          <w:bCs/>
          <w:szCs w:val="22"/>
        </w:rPr>
        <w:t>: morfémy jsou reprezentovány pomocí gramatických rysů (význam morfému se někdy označuje jako sémém (tj. lexikální význam) a gramém (tj. gramatický význam), přičemž gramémy jsou definovány pomocí gramatických rysů jako [Plurál] n. [Životnost])</w:t>
      </w:r>
    </w:p>
    <w:p>
      <w:pPr>
        <w:pStyle w:val="ListParagraph"/>
        <w:widowControl w:val="false"/>
        <w:numPr>
          <w:ilvl w:val="0"/>
          <w:numId w:val="32"/>
        </w:numPr>
        <w:ind w:left="284" w:hanging="284"/>
        <w:rPr>
          <w:rFonts w:cs="Times New Roman"/>
          <w:bCs/>
          <w:szCs w:val="22"/>
        </w:rPr>
      </w:pPr>
      <w:r>
        <w:rPr>
          <w:rFonts w:cs="Times New Roman"/>
          <w:bCs/>
          <w:szCs w:val="22"/>
        </w:rPr>
        <w:t xml:space="preserve">gramatické morfémy (flexívní, finální) vyjadřují právě 1 gramat. rys (po-jedu: předpona po- vyjadřuje význam budoucího času), anebo více gramat. rysů zároveň, a mají tedy komplexní gramém, se označují jako </w:t>
      </w:r>
      <w:r>
        <w:rPr>
          <w:rFonts w:cs="Times New Roman"/>
          <w:b/>
          <w:bCs/>
          <w:i/>
          <w:szCs w:val="22"/>
        </w:rPr>
        <w:t>kumulativní morfémy</w:t>
      </w:r>
      <w:r>
        <w:rPr>
          <w:rFonts w:cs="Times New Roman"/>
          <w:bCs/>
          <w:szCs w:val="22"/>
        </w:rPr>
        <w:t xml:space="preserve"> (tj. typy morfémů definované více než jedním gramat. rysem; typickými kum. morfémy jsou např. pádové koncovky u jmen a tzv. osobní koncovky u sloves; oba typy koncovek vyjadřují rys [číslo] v kombinaci s rysem [pád], resp. rysem [osoba] –&gt;</w:t>
      </w:r>
    </w:p>
    <w:p>
      <w:pPr>
        <w:pStyle w:val="ListParagraph"/>
        <w:widowControl w:val="false"/>
        <w:numPr>
          <w:ilvl w:val="0"/>
          <w:numId w:val="32"/>
        </w:numPr>
        <w:ind w:left="284" w:hanging="284"/>
        <w:rPr>
          <w:rFonts w:cs="Times New Roman"/>
          <w:bCs/>
          <w:szCs w:val="22"/>
        </w:rPr>
      </w:pPr>
      <w:r>
        <w:rPr>
          <w:rFonts w:cs="Times New Roman"/>
          <w:b/>
          <w:bCs/>
          <w:i/>
          <w:szCs w:val="22"/>
        </w:rPr>
        <w:t>princip opakovatelnosti</w:t>
      </w:r>
      <w:r>
        <w:rPr>
          <w:rFonts w:cs="Times New Roman"/>
          <w:bCs/>
          <w:szCs w:val="22"/>
        </w:rPr>
        <w:t>: morfémy jsou standardně identifikovány na základě principu opakovatelnosti: podle něj určitá část formy reprezentuje morfém tehdy, opakuje-li se ve stejném významu i v jiném kontextu, tj. i u jiných slov; podle tohoto principu lze např. slovo loď-stv-o na 3 morfémy: loď, stv, o, protože forma loď se významu loď opakuje i u jiných slov, jako např. u jména loď či slovesa na-lod-i-t, forma stv se ve významu soubor opakuje i u slov obyvatel-stv-o nebo rostlin-stv-o a forma o se ve významu "nenásobný subjekt" opakuje i u slov měst-o a piv-o apod.</w:t>
      </w:r>
    </w:p>
    <w:p>
      <w:pPr>
        <w:pStyle w:val="ListParagraph"/>
        <w:widowControl w:val="false"/>
        <w:numPr>
          <w:ilvl w:val="0"/>
          <w:numId w:val="32"/>
        </w:numPr>
        <w:ind w:left="284" w:hanging="284"/>
        <w:rPr>
          <w:rFonts w:cs="Times New Roman"/>
          <w:szCs w:val="22"/>
        </w:rPr>
      </w:pPr>
      <w:r>
        <w:rPr>
          <w:rFonts w:cs="Times New Roman"/>
          <w:bCs/>
          <w:szCs w:val="22"/>
        </w:rPr>
        <w:t xml:space="preserve">kořenné i kmenné morfémy podléhají hláskovým alternacím (ale jedná se o 1 morfém: </w:t>
      </w:r>
      <w:r>
        <w:rPr>
          <w:rFonts w:cs="Times New Roman"/>
          <w:szCs w:val="22"/>
        </w:rPr>
        <w:t>např. kořenový morfém s lexikálním významem vodní tok: řek- (řeka), řec- (řece), řeč- (řečiště), řič (řiční) – je realizován formálně si vzájemně podobnými morfy; tyto morfy patříci do množiny: {</w:t>
      </w:r>
      <w:r>
        <w:rPr>
          <w:rFonts w:cs="Times New Roman"/>
          <w:i/>
          <w:iCs/>
          <w:szCs w:val="22"/>
        </w:rPr>
        <w:t>-řek-, -řec-, -řeč-, -říč-</w:t>
      </w:r>
      <w:r>
        <w:rPr>
          <w:rFonts w:cs="Times New Roman"/>
          <w:szCs w:val="22"/>
        </w:rPr>
        <w:t>} se označují jako varianty daného morfému nebo jako alomorfy)</w:t>
      </w:r>
    </w:p>
    <w:p>
      <w:pPr>
        <w:pStyle w:val="ListParagraph"/>
        <w:widowControl w:val="false"/>
        <w:numPr>
          <w:ilvl w:val="0"/>
          <w:numId w:val="32"/>
        </w:numPr>
        <w:ind w:left="284" w:hanging="284"/>
        <w:rPr>
          <w:rFonts w:cs="Times New Roman"/>
          <w:szCs w:val="22"/>
        </w:rPr>
      </w:pPr>
      <w:r>
        <w:rPr>
          <w:rFonts w:cs="Times New Roman"/>
          <w:b/>
          <w:i/>
          <w:szCs w:val="22"/>
        </w:rPr>
        <w:t>může být i nulový</w:t>
      </w:r>
      <w:r>
        <w:rPr>
          <w:rFonts w:cs="Times New Roman"/>
          <w:szCs w:val="22"/>
        </w:rPr>
        <w:t xml:space="preserve"> – tj. znak s nevyjádřenou výrazovou stránku, mající však význam (žen-0 – tj. gen. pl.),</w:t>
      </w:r>
    </w:p>
    <w:p>
      <w:pPr>
        <w:pStyle w:val="ListParagraph"/>
        <w:widowControl w:val="false"/>
        <w:numPr>
          <w:ilvl w:val="0"/>
          <w:numId w:val="32"/>
        </w:numPr>
        <w:ind w:left="284" w:hanging="284"/>
        <w:rPr>
          <w:rFonts w:cs="Times New Roman"/>
          <w:szCs w:val="22"/>
        </w:rPr>
      </w:pPr>
      <w:r>
        <w:rPr>
          <w:rFonts w:cs="Times New Roman"/>
          <w:b/>
          <w:i/>
          <w:szCs w:val="22"/>
        </w:rPr>
        <w:t>kombinatorika morfémů</w:t>
      </w:r>
    </w:p>
    <w:p>
      <w:pPr>
        <w:pStyle w:val="ListParagraph"/>
        <w:widowControl w:val="false"/>
        <w:numPr>
          <w:ilvl w:val="0"/>
          <w:numId w:val="32"/>
        </w:numPr>
        <w:ind w:left="284" w:hanging="284"/>
        <w:rPr>
          <w:rFonts w:cs="Times New Roman"/>
          <w:szCs w:val="22"/>
        </w:rPr>
      </w:pPr>
      <w:r>
        <w:rPr>
          <w:rFonts w:cs="Times New Roman"/>
          <w:b/>
          <w:i/>
          <w:szCs w:val="22"/>
        </w:rPr>
        <w:t>Ziková</w:t>
      </w:r>
      <w:r>
        <w:rPr>
          <w:rFonts w:cs="Times New Roman"/>
          <w:szCs w:val="22"/>
        </w:rPr>
        <w:t>: morfémy= gramatický/é rys/y a/nebo sémantické; načež morf je pak forma, jíž se daný rys/y realizují</w:t>
      </w:r>
    </w:p>
    <w:p>
      <w:pPr>
        <w:pStyle w:val="ListParagraph"/>
        <w:widowControl w:val="false"/>
        <w:numPr>
          <w:ilvl w:val="0"/>
          <w:numId w:val="32"/>
        </w:numPr>
        <w:ind w:left="284" w:hanging="284"/>
        <w:rPr>
          <w:rFonts w:cs="Times New Roman"/>
          <w:szCs w:val="22"/>
        </w:rPr>
      </w:pPr>
      <w:r>
        <w:rPr>
          <w:rFonts w:cs="Times New Roman"/>
          <w:b/>
          <w:i/>
          <w:szCs w:val="22"/>
        </w:rPr>
        <w:t>Ziková</w:t>
      </w:r>
      <w:r>
        <w:rPr>
          <w:rFonts w:cs="Times New Roman"/>
          <w:szCs w:val="22"/>
        </w:rPr>
        <w:t>: problematika při identifikaci morfémů: neviditelné části struktury –&gt; nulové morfy, kt. jsou izolovány na základě (a) principu kontrastu k ostatním členům paradigmatu</w:t>
      </w:r>
      <w:r>
        <w:rPr>
          <w:rStyle w:val="FootnoteAnchor"/>
          <w:rFonts w:cs="Times New Roman"/>
          <w:szCs w:val="22"/>
        </w:rPr>
        <w:footnoteReference w:id="3"/>
      </w:r>
      <w:r>
        <w:rPr>
          <w:rFonts w:cs="Times New Roman"/>
          <w:szCs w:val="22"/>
        </w:rPr>
        <w:t>, (b) k ostatním morfům realizující tytéž rysy (tzn. k ostatním alomorfům)</w:t>
      </w:r>
    </w:p>
    <w:p>
      <w:pPr>
        <w:pStyle w:val="Normal"/>
        <w:widowControl w:val="false"/>
        <w:rPr>
          <w:rFonts w:cs="Times New Roman"/>
          <w:b/>
          <w:b/>
          <w:bCs/>
          <w:szCs w:val="22"/>
        </w:rPr>
      </w:pPr>
      <w:r>
        <w:rPr>
          <w:rFonts w:cs="Times New Roman"/>
          <w:b/>
          <w:bCs/>
          <w:szCs w:val="22"/>
        </w:rPr>
      </w:r>
    </w:p>
    <w:p>
      <w:pPr>
        <w:pStyle w:val="Normal"/>
        <w:widowControl w:val="false"/>
        <w:rPr>
          <w:rFonts w:cs="Times New Roman"/>
          <w:b/>
          <w:b/>
          <w:bCs/>
          <w:szCs w:val="22"/>
        </w:rPr>
      </w:pPr>
      <w:r>
        <w:rPr>
          <w:rFonts w:cs="Times New Roman"/>
          <w:b/>
          <w:bCs/>
          <w:szCs w:val="22"/>
        </w:rPr>
      </w:r>
    </w:p>
    <w:p>
      <w:pPr>
        <w:pStyle w:val="Normal"/>
        <w:widowControl w:val="false"/>
        <w:rPr>
          <w:rFonts w:cs="Times New Roman"/>
          <w:b/>
          <w:b/>
          <w:bCs/>
          <w:i/>
          <w:i/>
          <w:sz w:val="24"/>
        </w:rPr>
      </w:pPr>
      <w:r>
        <w:rPr>
          <w:rFonts w:cs="Times New Roman"/>
          <w:b/>
          <w:bCs/>
          <w:i/>
          <w:sz w:val="24"/>
        </w:rPr>
        <w:t>Typy morf(ém)ů</w:t>
      </w:r>
    </w:p>
    <w:p>
      <w:pPr>
        <w:pStyle w:val="ListParagraph"/>
        <w:widowControl w:val="false"/>
        <w:numPr>
          <w:ilvl w:val="0"/>
          <w:numId w:val="51"/>
        </w:numPr>
        <w:ind w:left="284" w:hanging="284"/>
        <w:rPr>
          <w:rFonts w:cs="Times New Roman"/>
          <w:szCs w:val="22"/>
        </w:rPr>
      </w:pPr>
      <w:r>
        <w:rPr>
          <w:rFonts w:cs="Times New Roman"/>
          <w:bCs/>
          <w:szCs w:val="22"/>
        </w:rPr>
        <w:t xml:space="preserve">z hlediska jejich fce rozlišujeme v čj 2 typy (tj. slovotvorná stavba – vždy dvojčlenná) x morfémová stavba slova: </w:t>
      </w:r>
      <w:r>
        <w:rPr>
          <w:rFonts w:cs="Times New Roman"/>
          <w:b/>
          <w:bCs/>
          <w:i/>
          <w:szCs w:val="22"/>
        </w:rPr>
        <w:t>kořen</w:t>
      </w:r>
      <w:r>
        <w:rPr>
          <w:rFonts w:cs="Times New Roman"/>
          <w:bCs/>
          <w:szCs w:val="22"/>
        </w:rPr>
        <w:t>+</w:t>
      </w:r>
      <w:r>
        <w:rPr>
          <w:rFonts w:cs="Times New Roman"/>
          <w:szCs w:val="22"/>
        </w:rPr>
        <w:t xml:space="preserve"> vzhledem k tomu, jakou pozici morfém(y) vůči kořenovému morfému ve slově/sl. tvaru zaujímají –&gt; </w:t>
      </w:r>
      <w:r>
        <w:rPr>
          <w:rFonts w:cs="Times New Roman"/>
          <w:b/>
          <w:i/>
          <w:szCs w:val="22"/>
        </w:rPr>
        <w:t>afixy</w:t>
      </w:r>
      <w:r>
        <w:rPr>
          <w:rFonts w:cs="Times New Roman"/>
          <w:szCs w:val="22"/>
        </w:rPr>
        <w:t xml:space="preserve">: předpony (prefixy) a přípony (sufixy) + </w:t>
      </w:r>
      <w:r>
        <w:rPr>
          <w:rFonts w:cs="Times New Roman"/>
          <w:b/>
          <w:i/>
          <w:szCs w:val="22"/>
        </w:rPr>
        <w:t>postfixy</w:t>
      </w:r>
      <w:r>
        <w:rPr>
          <w:rFonts w:cs="Times New Roman"/>
          <w:szCs w:val="22"/>
        </w:rPr>
        <w:t>+</w:t>
      </w:r>
      <w:r>
        <w:rPr>
          <w:rFonts w:cs="Times New Roman"/>
          <w:b/>
          <w:i/>
          <w:szCs w:val="22"/>
        </w:rPr>
        <w:t>intefixy</w:t>
      </w:r>
    </w:p>
    <w:p>
      <w:pPr>
        <w:pStyle w:val="ListParagraph"/>
        <w:widowControl w:val="false"/>
        <w:numPr>
          <w:ilvl w:val="0"/>
          <w:numId w:val="51"/>
        </w:numPr>
        <w:ind w:left="284" w:hanging="284"/>
        <w:rPr>
          <w:rFonts w:cs="Times New Roman"/>
          <w:szCs w:val="22"/>
        </w:rPr>
      </w:pPr>
      <w:r>
        <w:rPr>
          <w:rFonts w:cs="Times New Roman"/>
          <w:b/>
          <w:i/>
          <w:szCs w:val="22"/>
        </w:rPr>
        <w:t>prefixy + postfixy</w:t>
      </w:r>
      <w:r>
        <w:rPr>
          <w:rFonts w:cs="Times New Roman"/>
          <w:szCs w:val="22"/>
        </w:rPr>
        <w:t xml:space="preserve"> vyjadřují u ohebných sl. druhů gramatické významy (gramatické kategorie)</w:t>
      </w:r>
    </w:p>
    <w:p>
      <w:pPr>
        <w:pStyle w:val="ListParagraph"/>
        <w:widowControl w:val="false"/>
        <w:numPr>
          <w:ilvl w:val="0"/>
          <w:numId w:val="5"/>
        </w:numPr>
        <w:ind w:left="567" w:hanging="283"/>
        <w:rPr>
          <w:rFonts w:cs="Times New Roman"/>
          <w:bCs/>
          <w:szCs w:val="22"/>
        </w:rPr>
      </w:pPr>
      <w:r>
        <w:rPr>
          <w:rFonts w:cs="Times New Roman"/>
          <w:b/>
          <w:bCs/>
          <w:i/>
          <w:szCs w:val="22"/>
        </w:rPr>
        <w:t>kořenové</w:t>
      </w:r>
      <w:r>
        <w:rPr>
          <w:rFonts w:cs="Times New Roman"/>
          <w:bCs/>
          <w:szCs w:val="22"/>
        </w:rPr>
        <w:t xml:space="preserve"> (kořen) – tj. zpravidla nesamostatné morfy vyjadřující elementární lexikální významy slova/sl. tvarů</w:t>
      </w:r>
    </w:p>
    <w:p>
      <w:pPr>
        <w:pStyle w:val="ListParagraph"/>
        <w:widowControl w:val="false"/>
        <w:numPr>
          <w:ilvl w:val="0"/>
          <w:numId w:val="50"/>
        </w:numPr>
        <w:ind w:left="1134" w:hanging="283"/>
        <w:rPr>
          <w:rFonts w:cs="Times New Roman"/>
          <w:szCs w:val="22"/>
        </w:rPr>
      </w:pPr>
      <w:r>
        <w:rPr>
          <w:rFonts w:cs="Times New Roman"/>
          <w:b/>
          <w:i/>
          <w:szCs w:val="22"/>
        </w:rPr>
        <w:t>kořen</w:t>
      </w:r>
      <w:r>
        <w:rPr>
          <w:rFonts w:cs="Times New Roman"/>
          <w:szCs w:val="22"/>
        </w:rPr>
        <w:t>: část slova společná všem všem morfologickým formám slova (tj. např. všechny pádové formy) a slovům od něho odvozených (uč-it, uč-ení apod.); nese lexikální význam slova/sl. tvaru</w:t>
      </w:r>
    </w:p>
    <w:p>
      <w:pPr>
        <w:pStyle w:val="ListParagraph"/>
        <w:widowControl w:val="false"/>
        <w:numPr>
          <w:ilvl w:val="0"/>
          <w:numId w:val="51"/>
        </w:numPr>
        <w:ind w:left="1134" w:hanging="283"/>
        <w:rPr>
          <w:rFonts w:cs="Times New Roman"/>
          <w:szCs w:val="22"/>
        </w:rPr>
      </w:pPr>
      <w:r>
        <w:rPr>
          <w:rFonts w:cs="Times New Roman"/>
          <w:szCs w:val="22"/>
        </w:rPr>
        <w:t>jeho rozšířením o kmenotvorný morfém(y) vzniká jednoduchý (uč-i), nebo vícestupňový kmen (uč-i-tel-stv-), v jehož rámci se rozeznává kmen odvozovací (od něhož se tvoří dál) a kmen odvozený</w:t>
      </w:r>
    </w:p>
    <w:p>
      <w:pPr>
        <w:pStyle w:val="ListParagraph"/>
        <w:widowControl w:val="false"/>
        <w:numPr>
          <w:ilvl w:val="0"/>
          <w:numId w:val="54"/>
        </w:numPr>
        <w:ind w:left="1134" w:hanging="283"/>
        <w:rPr>
          <w:rFonts w:cs="Times New Roman"/>
          <w:szCs w:val="22"/>
        </w:rPr>
      </w:pPr>
      <w:r>
        <w:rPr>
          <w:rFonts w:cs="Times New Roman"/>
          <w:color w:val="022452"/>
          <w:szCs w:val="22"/>
        </w:rPr>
        <w:t xml:space="preserve">teoreticky neomezený počet </w:t>
      </w:r>
    </w:p>
    <w:p>
      <w:pPr>
        <w:pStyle w:val="ListParagraph"/>
        <w:widowControl w:val="false"/>
        <w:numPr>
          <w:ilvl w:val="0"/>
          <w:numId w:val="51"/>
        </w:numPr>
        <w:ind w:left="1134" w:hanging="283"/>
        <w:rPr>
          <w:rFonts w:cs="Times New Roman"/>
          <w:szCs w:val="22"/>
        </w:rPr>
      </w:pPr>
      <w:r>
        <w:rPr>
          <w:rFonts w:cs="Times New Roman"/>
          <w:szCs w:val="22"/>
        </w:rPr>
        <w:t>posledním morfémem je u ohebných slov tvarotvorný morfém/formant neboli koncovka (uč-i-tel-stv-</w:t>
      </w:r>
      <w:r>
        <w:rPr>
          <w:rFonts w:cs="Times New Roman"/>
          <w:b/>
          <w:szCs w:val="22"/>
        </w:rPr>
        <w:t>í</w:t>
      </w:r>
      <w:r>
        <w:rPr>
          <w:rFonts w:cs="Times New Roman"/>
          <w:szCs w:val="22"/>
        </w:rPr>
        <w:t>, uč-i-tel-k-</w:t>
      </w:r>
      <w:r>
        <w:rPr>
          <w:rFonts w:cs="Times New Roman"/>
          <w:b/>
          <w:szCs w:val="22"/>
        </w:rPr>
        <w:t>y</w:t>
      </w:r>
      <w:r>
        <w:rPr>
          <w:rFonts w:cs="Times New Roman"/>
          <w:szCs w:val="22"/>
        </w:rPr>
        <w:t>), v zákl. tvaru morfologická charakteristika (uč-i-tel-k-</w:t>
      </w:r>
      <w:r>
        <w:rPr>
          <w:rFonts w:cs="Times New Roman"/>
          <w:b/>
          <w:szCs w:val="22"/>
        </w:rPr>
        <w:t>a</w:t>
      </w:r>
      <w:r>
        <w:rPr>
          <w:rFonts w:cs="Times New Roman"/>
          <w:szCs w:val="22"/>
        </w:rPr>
        <w:t>), u neohebných slov slovnědruhová charakteristika (mlč-k-</w:t>
      </w:r>
      <w:r>
        <w:rPr>
          <w:rFonts w:cs="Times New Roman"/>
          <w:b/>
          <w:szCs w:val="22"/>
        </w:rPr>
        <w:t>y</w:t>
      </w:r>
      <w:r>
        <w:rPr>
          <w:rFonts w:cs="Times New Roman"/>
          <w:szCs w:val="22"/>
        </w:rPr>
        <w:t>)</w:t>
      </w:r>
    </w:p>
    <w:p>
      <w:pPr>
        <w:pStyle w:val="ListParagraph"/>
        <w:widowControl w:val="false"/>
        <w:numPr>
          <w:ilvl w:val="0"/>
          <w:numId w:val="51"/>
        </w:numPr>
        <w:ind w:left="1134" w:hanging="283"/>
        <w:rPr>
          <w:rFonts w:cs="Times New Roman"/>
          <w:szCs w:val="22"/>
        </w:rPr>
      </w:pPr>
      <w:r>
        <w:rPr>
          <w:rFonts w:cs="Times New Roman"/>
          <w:szCs w:val="22"/>
        </w:rPr>
        <w:t>kořenné i kmenotvorné morfémy podléhají hláskovým alternacím</w:t>
      </w:r>
    </w:p>
    <w:p>
      <w:pPr>
        <w:pStyle w:val="ListParagraph"/>
        <w:widowControl w:val="false"/>
        <w:numPr>
          <w:ilvl w:val="0"/>
          <w:numId w:val="5"/>
        </w:numPr>
        <w:ind w:left="567" w:hanging="283"/>
        <w:rPr>
          <w:rFonts w:cs="Times New Roman"/>
          <w:bCs/>
          <w:szCs w:val="22"/>
        </w:rPr>
      </w:pPr>
      <w:r>
        <w:rPr>
          <w:rFonts w:cs="Times New Roman"/>
          <w:b/>
          <w:bCs/>
          <w:i/>
          <w:szCs w:val="22"/>
        </w:rPr>
        <w:t>afixy</w:t>
      </w:r>
      <w:r>
        <w:rPr>
          <w:rFonts w:cs="Times New Roman"/>
          <w:bCs/>
          <w:szCs w:val="22"/>
        </w:rPr>
        <w:t xml:space="preserve"> – tj. vždy nesamostatné morfy vyjadřující elementární gramatické (zobecněné) významy</w:t>
      </w:r>
    </w:p>
    <w:p>
      <w:pPr>
        <w:pStyle w:val="ListParagraph"/>
        <w:widowControl w:val="false"/>
        <w:numPr>
          <w:ilvl w:val="0"/>
          <w:numId w:val="52"/>
        </w:numPr>
        <w:ind w:left="1134" w:hanging="283"/>
        <w:rPr>
          <w:rFonts w:cs="Times New Roman"/>
          <w:b/>
          <w:b/>
        </w:rPr>
      </w:pPr>
      <w:r>
        <w:rPr>
          <w:rFonts w:cs="Times New Roman"/>
          <w:bCs/>
          <w:szCs w:val="22"/>
        </w:rPr>
        <w:t>tj. souhrnné označení pro prefix, sufix a postfix</w:t>
      </w:r>
    </w:p>
    <w:p>
      <w:pPr>
        <w:pStyle w:val="ListParagraph"/>
        <w:widowControl w:val="false"/>
        <w:numPr>
          <w:ilvl w:val="0"/>
          <w:numId w:val="52"/>
        </w:numPr>
        <w:ind w:left="1134" w:hanging="283"/>
        <w:rPr>
          <w:rFonts w:cs="Times New Roman"/>
          <w:b/>
          <w:b/>
        </w:rPr>
      </w:pPr>
      <w:r>
        <w:rPr>
          <w:rFonts w:cs="Times New Roman"/>
          <w:b/>
          <w:bCs/>
          <w:i/>
          <w:szCs w:val="22"/>
        </w:rPr>
        <w:t>prefix</w:t>
      </w:r>
      <w:r>
        <w:rPr>
          <w:rFonts w:cs="Times New Roman"/>
          <w:bCs/>
          <w:szCs w:val="22"/>
        </w:rPr>
        <w:t xml:space="preserve"> (předpona; před kořenem): </w:t>
      </w:r>
    </w:p>
    <w:p>
      <w:pPr>
        <w:pStyle w:val="ListParagraph"/>
        <w:widowControl w:val="false"/>
        <w:numPr>
          <w:ilvl w:val="0"/>
          <w:numId w:val="6"/>
        </w:numPr>
        <w:ind w:left="1560" w:hanging="284"/>
        <w:rPr>
          <w:rFonts w:cs="Times New Roman"/>
          <w:b/>
          <w:b/>
        </w:rPr>
      </w:pPr>
      <w:r>
        <w:rPr>
          <w:rFonts w:cs="Times New Roman"/>
          <w:bCs/>
          <w:i/>
          <w:szCs w:val="22"/>
          <w:u w:val="single"/>
        </w:rPr>
        <w:t>tvarotvorná</w:t>
      </w:r>
      <w:r>
        <w:rPr>
          <w:rFonts w:cs="Times New Roman"/>
          <w:bCs/>
          <w:szCs w:val="22"/>
        </w:rPr>
        <w:t>: jedná se o tvarotvorný předponový morfém po-, kt. může být realizován morfem po-, nebo jeho alomorfem pů-; tyto prefixy se spojují pouze s tvary indikativu prézentu nedokonavých sloves (obzvl. s významem jednosměrného pohybu): nedochází k žádné obměně lexikálního významu, pouze určitých gramat. kategorií (konkrétně slovesného času: po-jed-e-š, pů-jd-e-me)</w:t>
      </w:r>
    </w:p>
    <w:p>
      <w:pPr>
        <w:pStyle w:val="ListParagraph"/>
        <w:widowControl w:val="false"/>
        <w:numPr>
          <w:ilvl w:val="0"/>
          <w:numId w:val="6"/>
        </w:numPr>
        <w:ind w:left="1560" w:hanging="284"/>
        <w:rPr>
          <w:rFonts w:cs="Times New Roman"/>
          <w:b/>
          <w:b/>
        </w:rPr>
      </w:pPr>
      <w:r>
        <w:rPr>
          <w:rFonts w:cs="Times New Roman"/>
          <w:bCs/>
          <w:i/>
          <w:szCs w:val="22"/>
          <w:u w:val="single"/>
        </w:rPr>
        <w:t>slovotvorná</w:t>
      </w:r>
      <w:r>
        <w:rPr>
          <w:rFonts w:cs="Times New Roman"/>
          <w:bCs/>
          <w:szCs w:val="22"/>
        </w:rPr>
        <w:t xml:space="preserve"> (vy-(pracovat): slouží k obměně hl. lexikálního významu, kt. nese kořen slova</w:t>
      </w:r>
    </w:p>
    <w:p>
      <w:pPr>
        <w:pStyle w:val="ListParagraph"/>
        <w:widowControl w:val="false"/>
        <w:numPr>
          <w:ilvl w:val="0"/>
          <w:numId w:val="53"/>
        </w:numPr>
        <w:ind w:left="1134" w:hanging="283"/>
        <w:rPr>
          <w:rFonts w:cs="Times New Roman"/>
          <w:b/>
          <w:b/>
        </w:rPr>
      </w:pPr>
      <w:r>
        <w:rPr>
          <w:rFonts w:cs="Times New Roman"/>
          <w:b/>
          <w:bCs/>
          <w:i/>
          <w:szCs w:val="22"/>
        </w:rPr>
        <w:t>sufix</w:t>
      </w:r>
      <w:r>
        <w:rPr>
          <w:rFonts w:cs="Times New Roman"/>
          <w:bCs/>
          <w:szCs w:val="22"/>
        </w:rPr>
        <w:t xml:space="preserve">: stojí za kořenem (či za jiným sufixem determinujícím kořen; pozměňují jeho význam) </w:t>
      </w:r>
    </w:p>
    <w:p>
      <w:pPr>
        <w:pStyle w:val="ListParagraph"/>
        <w:widowControl w:val="false"/>
        <w:numPr>
          <w:ilvl w:val="1"/>
          <w:numId w:val="6"/>
        </w:numPr>
        <w:ind w:left="1560" w:hanging="284"/>
        <w:rPr>
          <w:rFonts w:cs="Times New Roman"/>
          <w:b/>
          <w:b/>
        </w:rPr>
      </w:pPr>
      <w:r>
        <w:rPr>
          <w:rFonts w:cs="Times New Roman"/>
          <w:bCs/>
          <w:i/>
          <w:szCs w:val="22"/>
          <w:u w:val="single"/>
        </w:rPr>
        <w:t>kmenotvorné</w:t>
      </w:r>
      <w:r>
        <w:rPr>
          <w:rFonts w:cs="Times New Roman"/>
          <w:bCs/>
          <w:szCs w:val="22"/>
        </w:rPr>
        <w:t xml:space="preserve"> (někdy kmenotv. přípona též označení jako téma): jejich fce – konstrukční: spojují kořenový morf(ém) s tvarotvornými příponami (u všech sloves a u substantiv typu kuře: kuř-</w:t>
      </w:r>
      <w:r>
        <w:rPr>
          <w:rFonts w:cs="Times New Roman"/>
          <w:b/>
          <w:bCs/>
          <w:i/>
          <w:szCs w:val="22"/>
        </w:rPr>
        <w:t>0</w:t>
      </w:r>
      <w:r>
        <w:rPr>
          <w:rFonts w:cs="Times New Roman"/>
          <w:bCs/>
          <w:szCs w:val="22"/>
        </w:rPr>
        <w:t>-e, koř-</w:t>
      </w:r>
      <w:r>
        <w:rPr>
          <w:rFonts w:cs="Times New Roman"/>
          <w:b/>
          <w:bCs/>
          <w:i/>
          <w:szCs w:val="22"/>
        </w:rPr>
        <w:t>et</w:t>
      </w:r>
      <w:r>
        <w:rPr>
          <w:rFonts w:cs="Times New Roman"/>
          <w:bCs/>
          <w:szCs w:val="22"/>
        </w:rPr>
        <w:t>-e; klasifikace sloves do slovesných tříd</w:t>
      </w:r>
    </w:p>
    <w:p>
      <w:pPr>
        <w:pStyle w:val="ListParagraph"/>
        <w:widowControl w:val="false"/>
        <w:numPr>
          <w:ilvl w:val="1"/>
          <w:numId w:val="6"/>
        </w:numPr>
        <w:ind w:left="1560" w:hanging="284"/>
        <w:rPr>
          <w:rFonts w:cs="Times New Roman"/>
          <w:b/>
          <w:b/>
        </w:rPr>
      </w:pPr>
      <w:r>
        <w:rPr>
          <w:rFonts w:cs="Times New Roman"/>
          <w:bCs/>
          <w:i/>
          <w:szCs w:val="22"/>
          <w:u w:val="single"/>
        </w:rPr>
        <w:t>slovotvorné</w:t>
      </w:r>
      <w:r>
        <w:rPr>
          <w:rFonts w:cs="Times New Roman"/>
          <w:bCs/>
          <w:szCs w:val="22"/>
        </w:rPr>
        <w:t>: podílejí se na lexikálním významu celého slova/sl. tvaru (obměňují/mění význam), např. loď-</w:t>
      </w:r>
      <w:r>
        <w:rPr>
          <w:rFonts w:cs="Times New Roman"/>
          <w:b/>
          <w:bCs/>
          <w:i/>
          <w:szCs w:val="22"/>
        </w:rPr>
        <w:t>k</w:t>
      </w:r>
      <w:r>
        <w:rPr>
          <w:rFonts w:cs="Times New Roman"/>
          <w:bCs/>
          <w:szCs w:val="22"/>
        </w:rPr>
        <w:t>-a, nah-</w:t>
      </w:r>
      <w:r>
        <w:rPr>
          <w:rFonts w:cs="Times New Roman"/>
          <w:b/>
          <w:bCs/>
          <w:i/>
          <w:szCs w:val="22"/>
        </w:rPr>
        <w:t>áč</w:t>
      </w:r>
      <w:r>
        <w:rPr>
          <w:rFonts w:cs="Times New Roman"/>
          <w:bCs/>
          <w:szCs w:val="22"/>
        </w:rPr>
        <w:t>-0</w:t>
      </w:r>
    </w:p>
    <w:p>
      <w:pPr>
        <w:pStyle w:val="ListParagraph"/>
        <w:widowControl w:val="false"/>
        <w:numPr>
          <w:ilvl w:val="1"/>
          <w:numId w:val="6"/>
        </w:numPr>
        <w:ind w:left="1560" w:hanging="284"/>
        <w:rPr>
          <w:rFonts w:cs="Times New Roman"/>
          <w:b/>
          <w:b/>
        </w:rPr>
      </w:pPr>
      <w:r>
        <w:rPr>
          <w:rFonts w:cs="Times New Roman"/>
          <w:bCs/>
          <w:i/>
          <w:szCs w:val="22"/>
          <w:u w:val="single"/>
        </w:rPr>
        <w:t>tvarotvorné</w:t>
      </w:r>
      <w:r>
        <w:rPr>
          <w:rFonts w:cs="Times New Roman"/>
          <w:bCs/>
          <w:szCs w:val="22"/>
        </w:rPr>
        <w:t>: slouží k vyjádření gramat. významů (kategorií) slov, v nichž se vyskytují:</w:t>
      </w:r>
    </w:p>
    <w:p>
      <w:pPr>
        <w:pStyle w:val="ListParagraph"/>
        <w:widowControl w:val="false"/>
        <w:tabs>
          <w:tab w:val="left" w:pos="2410" w:leader="none"/>
        </w:tabs>
        <w:ind w:left="1985" w:hanging="284"/>
        <w:rPr>
          <w:rFonts w:cs="Times New Roman"/>
          <w:b/>
          <w:b/>
        </w:rPr>
      </w:pPr>
      <w:r>
        <w:rPr>
          <w:rFonts w:cs="Times New Roman"/>
          <w:bCs/>
          <w:szCs w:val="22"/>
        </w:rPr>
        <w:t xml:space="preserve">a) tvarotvorné přípony nefinální – vyskytuje se za nimi ještě koncovka – vyděluje se u: </w:t>
      </w:r>
      <w:r>
        <w:rPr>
          <w:rFonts w:cs="Times New Roman"/>
          <w:szCs w:val="22"/>
        </w:rPr>
        <w:t>a) příčestí činného (minulého): tj. -</w:t>
      </w:r>
      <w:r>
        <w:rPr>
          <w:rFonts w:cs="Times New Roman"/>
          <w:b/>
          <w:i/>
          <w:szCs w:val="22"/>
        </w:rPr>
        <w:t>l</w:t>
      </w:r>
      <w:r>
        <w:rPr>
          <w:rFonts w:cs="Times New Roman"/>
          <w:szCs w:val="22"/>
        </w:rPr>
        <w:t>-: při-nes-</w:t>
      </w:r>
      <w:r>
        <w:rPr>
          <w:rFonts w:cs="Times New Roman"/>
          <w:b/>
          <w:i/>
          <w:szCs w:val="22"/>
        </w:rPr>
        <w:t>l</w:t>
      </w:r>
      <w:r>
        <w:rPr>
          <w:rFonts w:cs="Times New Roman"/>
          <w:szCs w:val="22"/>
        </w:rPr>
        <w:t>-0, b) příčestí trpného: morf -n-/-t-: u-děl-á-</w:t>
      </w:r>
      <w:r>
        <w:rPr>
          <w:rFonts w:cs="Times New Roman"/>
          <w:b/>
          <w:i/>
          <w:szCs w:val="22"/>
        </w:rPr>
        <w:t>n</w:t>
      </w:r>
      <w:r>
        <w:rPr>
          <w:rFonts w:cs="Times New Roman"/>
          <w:szCs w:val="22"/>
        </w:rPr>
        <w:t>-0, c) přechodníku přítomného: -ouc/-íc/-0- (nulový morf), d) přechodníku minulého: -v-/-vš-/-0-/-š-, a e) přípona tvaru rozkazovacího způsobu (imperativní morf): -i-/-ě-/-e-/-0-: tisk-n-</w:t>
      </w:r>
      <w:r>
        <w:rPr>
          <w:rFonts w:cs="Times New Roman"/>
          <w:b/>
          <w:i/>
          <w:szCs w:val="22"/>
        </w:rPr>
        <w:t>i</w:t>
      </w:r>
      <w:r>
        <w:rPr>
          <w:rFonts w:cs="Times New Roman"/>
          <w:szCs w:val="22"/>
        </w:rPr>
        <w:t>-0, tisk-n-</w:t>
      </w:r>
      <w:r>
        <w:rPr>
          <w:rFonts w:cs="Times New Roman"/>
          <w:b/>
          <w:i/>
          <w:szCs w:val="22"/>
        </w:rPr>
        <w:t>ě</w:t>
      </w:r>
      <w:r>
        <w:rPr>
          <w:rFonts w:cs="Times New Roman"/>
          <w:szCs w:val="22"/>
        </w:rPr>
        <w:t>-me</w:t>
      </w:r>
    </w:p>
    <w:p>
      <w:pPr>
        <w:pStyle w:val="ListParagraph"/>
        <w:widowControl w:val="false"/>
        <w:tabs>
          <w:tab w:val="left" w:pos="2410" w:leader="none"/>
        </w:tabs>
        <w:ind w:left="1985" w:hanging="284"/>
        <w:rPr>
          <w:rFonts w:cs="Times New Roman"/>
          <w:bCs/>
          <w:szCs w:val="22"/>
        </w:rPr>
      </w:pPr>
      <w:r>
        <w:rPr>
          <w:rFonts w:cs="Times New Roman"/>
          <w:bCs/>
          <w:szCs w:val="22"/>
        </w:rPr>
        <w:t>b) tvarotvorné přípony finální, tzv. koncovky (tvarotvorné přípony pádové, osobní, infinitivní, rodové; vyskytují se na konci slova jako posl. morf): nes-0-</w:t>
      </w:r>
      <w:r>
        <w:rPr>
          <w:rFonts w:cs="Times New Roman"/>
          <w:b/>
          <w:bCs/>
          <w:i/>
          <w:szCs w:val="22"/>
        </w:rPr>
        <w:t>u</w:t>
      </w:r>
      <w:r>
        <w:rPr>
          <w:rFonts w:cs="Times New Roman"/>
          <w:bCs/>
          <w:szCs w:val="22"/>
        </w:rPr>
        <w:t>, kup-ová-n-</w:t>
      </w:r>
      <w:r>
        <w:rPr>
          <w:rFonts w:cs="Times New Roman"/>
          <w:b/>
          <w:bCs/>
          <w:i/>
          <w:szCs w:val="22"/>
        </w:rPr>
        <w:t>a</w:t>
      </w:r>
      <w:r>
        <w:rPr>
          <w:rFonts w:cs="Times New Roman"/>
          <w:bCs/>
          <w:szCs w:val="22"/>
        </w:rPr>
        <w:t xml:space="preserve">, </w:t>
      </w:r>
    </w:p>
    <w:p>
      <w:pPr>
        <w:pStyle w:val="Normal"/>
        <w:widowControl w:val="false"/>
        <w:tabs>
          <w:tab w:val="left" w:pos="2410" w:leader="none"/>
        </w:tabs>
        <w:ind w:hanging="284"/>
        <w:rPr>
          <w:rFonts w:cs="Times New Roman"/>
          <w:b/>
          <w:b/>
        </w:rPr>
      </w:pPr>
      <w:r>
        <w:rPr>
          <w:rFonts w:cs="Times New Roman"/>
          <w:b/>
        </w:rPr>
      </w:r>
    </w:p>
    <w:p>
      <w:pPr>
        <w:pStyle w:val="Normal"/>
        <w:widowControl w:val="false"/>
        <w:rPr>
          <w:rFonts w:cs="Times New Roman"/>
          <w:b/>
          <w:b/>
        </w:rPr>
      </w:pPr>
      <w:r>
        <w:rPr>
          <w:rFonts w:cs="Times New Roman"/>
          <w:b/>
        </w:rPr>
      </w:r>
    </w:p>
    <w:p>
      <w:pPr>
        <w:pStyle w:val="Normal"/>
        <w:widowControl w:val="false"/>
        <w:rPr>
          <w:rFonts w:cs="Times New Roman"/>
          <w:b/>
          <w:b/>
        </w:rPr>
      </w:pPr>
      <w:r>
        <w:rPr/>
        <w:drawing>
          <wp:inline distT="0" distB="7620" distL="0" distR="3810">
            <wp:extent cx="2942590" cy="3117215"/>
            <wp:effectExtent l="0" t="0" r="0" b="0"/>
            <wp:docPr id="1"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 descr=""/>
                    <pic:cNvPicPr>
                      <a:picLocks noChangeAspect="1" noChangeArrowheads="1"/>
                    </pic:cNvPicPr>
                  </pic:nvPicPr>
                  <pic:blipFill>
                    <a:blip r:embed="rId3"/>
                    <a:stretch>
                      <a:fillRect/>
                    </a:stretch>
                  </pic:blipFill>
                  <pic:spPr bwMode="auto">
                    <a:xfrm>
                      <a:off x="0" y="0"/>
                      <a:ext cx="2942590" cy="3117215"/>
                    </a:xfrm>
                    <a:prstGeom prst="rect">
                      <a:avLst/>
                    </a:prstGeom>
                  </pic:spPr>
                </pic:pic>
              </a:graphicData>
            </a:graphic>
          </wp:inline>
        </w:drawing>
      </w:r>
    </w:p>
    <w:p>
      <w:pPr>
        <w:pStyle w:val="Normal"/>
        <w:widowControl w:val="false"/>
        <w:rPr>
          <w:rFonts w:cs="Times New Roman"/>
          <w:b/>
          <w:b/>
        </w:rPr>
      </w:pPr>
      <w:r>
        <w:rPr>
          <w:rFonts w:cs="Times New Roman"/>
          <w:b/>
        </w:rPr>
      </w:r>
    </w:p>
    <w:p>
      <w:pPr>
        <w:pStyle w:val="Normal"/>
        <w:widowControl w:val="false"/>
        <w:rPr>
          <w:rFonts w:cs="Times New Roman"/>
          <w:b/>
          <w:b/>
        </w:rPr>
      </w:pPr>
      <w:r>
        <w:rPr>
          <w:rFonts w:cs="Times New Roman"/>
          <w:b/>
        </w:rPr>
        <w:t>Morfémová stavba slova (typy morfů)</w:t>
      </w:r>
    </w:p>
    <w:p>
      <w:pPr>
        <w:pStyle w:val="ListParagraph"/>
        <w:widowControl w:val="false"/>
        <w:numPr>
          <w:ilvl w:val="0"/>
          <w:numId w:val="4"/>
        </w:numPr>
        <w:rPr>
          <w:rFonts w:cs="Times New Roman"/>
          <w:b/>
          <w:b/>
        </w:rPr>
      </w:pPr>
      <w:r>
        <w:rPr>
          <w:rFonts w:cs="Times New Roman"/>
          <w:b/>
        </w:rPr>
        <w:t xml:space="preserve">kmen </w:t>
      </w:r>
      <w:r>
        <w:rPr>
          <w:rFonts w:cs="Times New Roman"/>
        </w:rPr>
        <w:t>(derivační kořen)</w:t>
      </w:r>
    </w:p>
    <w:p>
      <w:pPr>
        <w:pStyle w:val="ListParagraph"/>
        <w:widowControl w:val="false"/>
        <w:numPr>
          <w:ilvl w:val="1"/>
          <w:numId w:val="4"/>
        </w:numPr>
        <w:rPr>
          <w:rFonts w:cs="Times New Roman"/>
          <w:b/>
          <w:b/>
        </w:rPr>
      </w:pPr>
      <w:r>
        <w:rPr>
          <w:rFonts w:cs="Times New Roman"/>
        </w:rPr>
        <w:t xml:space="preserve">tj. kořen + slovotvorná + kmenotvorná přípona </w:t>
      </w:r>
    </w:p>
    <w:p>
      <w:pPr>
        <w:pStyle w:val="ListParagraph"/>
        <w:widowControl w:val="false"/>
        <w:numPr>
          <w:ilvl w:val="1"/>
          <w:numId w:val="4"/>
        </w:numPr>
        <w:rPr>
          <w:rFonts w:cs="Times New Roman"/>
          <w:b/>
          <w:b/>
        </w:rPr>
      </w:pPr>
      <w:r>
        <w:rPr>
          <w:rFonts w:cs="Times New Roman"/>
        </w:rPr>
        <w:t>kmen odvozovací, odvozený, jedoduchý (uč-i-tel-), kmen vícestupňový (uč-i-tel-stv-)</w:t>
      </w:r>
    </w:p>
    <w:p>
      <w:pPr>
        <w:pStyle w:val="ListParagraph"/>
        <w:widowControl w:val="false"/>
        <w:ind w:left="1440" w:hanging="0"/>
        <w:rPr>
          <w:rFonts w:cs="Times New Roman"/>
          <w:b/>
          <w:b/>
        </w:rPr>
      </w:pPr>
      <w:r>
        <w:rPr>
          <w:rFonts w:cs="Times New Roman"/>
        </w:rPr>
        <w:t>* spojením formantu + kmene odvozovacího dostáváme kmen odvozený, ten pak může opět fungovat jako dvozovací (tj. slovotvorné postupy)</w:t>
      </w:r>
    </w:p>
    <w:p>
      <w:pPr>
        <w:pStyle w:val="ListParagraph"/>
        <w:widowControl w:val="false"/>
        <w:numPr>
          <w:ilvl w:val="0"/>
          <w:numId w:val="4"/>
        </w:numPr>
        <w:rPr>
          <w:rFonts w:cs="Times New Roman"/>
          <w:b/>
          <w:b/>
        </w:rPr>
      </w:pPr>
      <w:r>
        <w:rPr>
          <w:rFonts w:cs="Times New Roman"/>
          <w:b/>
        </w:rPr>
        <w:t>kmenotvorná přípona</w:t>
      </w:r>
    </w:p>
    <w:p>
      <w:pPr>
        <w:pStyle w:val="ListParagraph"/>
        <w:widowControl w:val="false"/>
        <w:numPr>
          <w:ilvl w:val="1"/>
          <w:numId w:val="4"/>
        </w:numPr>
        <w:rPr>
          <w:rFonts w:cs="Times New Roman"/>
        </w:rPr>
      </w:pPr>
      <w:r>
        <w:rPr>
          <w:rFonts w:cs="Times New Roman"/>
        </w:rPr>
        <w:t>rozšiřují tvarotvorný základ</w:t>
      </w:r>
    </w:p>
    <w:p>
      <w:pPr>
        <w:pStyle w:val="ListParagraph"/>
        <w:widowControl w:val="false"/>
        <w:numPr>
          <w:ilvl w:val="1"/>
          <w:numId w:val="4"/>
        </w:numPr>
        <w:rPr>
          <w:rFonts w:cs="Times New Roman"/>
        </w:rPr>
      </w:pPr>
      <w:r>
        <w:rPr>
          <w:rFonts w:cs="Times New Roman"/>
        </w:rPr>
        <w:t>obsahují sémantickou derivaci</w:t>
      </w:r>
    </w:p>
    <w:p>
      <w:pPr>
        <w:pStyle w:val="ListParagraph"/>
        <w:widowControl w:val="false"/>
        <w:numPr>
          <w:ilvl w:val="0"/>
          <w:numId w:val="4"/>
        </w:numPr>
        <w:rPr>
          <w:rFonts w:cs="Times New Roman"/>
          <w:b/>
          <w:b/>
        </w:rPr>
      </w:pPr>
      <w:r>
        <w:rPr>
          <w:rFonts w:cs="Times New Roman"/>
          <w:b/>
        </w:rPr>
        <w:t>slovotvorná přípona</w:t>
      </w:r>
    </w:p>
    <w:p>
      <w:pPr>
        <w:pStyle w:val="ListParagraph"/>
        <w:widowControl w:val="false"/>
        <w:numPr>
          <w:ilvl w:val="1"/>
          <w:numId w:val="4"/>
        </w:numPr>
        <w:rPr>
          <w:rFonts w:cs="Times New Roman"/>
          <w:b/>
          <w:b/>
        </w:rPr>
      </w:pPr>
      <w:r>
        <w:rPr>
          <w:rFonts w:cs="Times New Roman"/>
          <w:b/>
        </w:rPr>
        <w:t xml:space="preserve">slovotvorný základ (formant): </w:t>
      </w:r>
      <w:r>
        <w:rPr>
          <w:rFonts w:cs="Times New Roman"/>
        </w:rPr>
        <w:t>při slovotvorném procesu se považuje za slovotvorný základ kmen</w:t>
      </w:r>
    </w:p>
    <w:p>
      <w:pPr>
        <w:pStyle w:val="ListParagraph"/>
        <w:widowControl w:val="false"/>
        <w:numPr>
          <w:ilvl w:val="0"/>
          <w:numId w:val="4"/>
        </w:numPr>
        <w:rPr>
          <w:rFonts w:cs="Times New Roman"/>
          <w:b/>
          <w:b/>
        </w:rPr>
      </w:pPr>
      <w:r>
        <w:rPr>
          <w:rFonts w:cs="Times New Roman"/>
          <w:b/>
        </w:rPr>
        <w:t>koncovky</w:t>
      </w:r>
    </w:p>
    <w:p>
      <w:pPr>
        <w:pStyle w:val="ListParagraph"/>
        <w:widowControl w:val="false"/>
        <w:numPr>
          <w:ilvl w:val="0"/>
          <w:numId w:val="4"/>
        </w:numPr>
        <w:rPr>
          <w:rFonts w:cs="Times New Roman"/>
          <w:b/>
          <w:b/>
        </w:rPr>
      </w:pPr>
      <w:r>
        <w:rPr>
          <w:rFonts w:cs="Times New Roman"/>
          <w:b/>
        </w:rPr>
        <w:t>afixy</w:t>
      </w:r>
    </w:p>
    <w:p>
      <w:pPr>
        <w:pStyle w:val="ListParagraph"/>
        <w:widowControl w:val="false"/>
        <w:numPr>
          <w:ilvl w:val="1"/>
          <w:numId w:val="4"/>
        </w:numPr>
        <w:rPr>
          <w:rFonts w:cs="Times New Roman"/>
          <w:b/>
          <w:b/>
        </w:rPr>
      </w:pPr>
      <w:r>
        <w:rPr>
          <w:rFonts w:cs="Times New Roman"/>
          <w:b/>
        </w:rPr>
        <w:t>prefix</w:t>
      </w:r>
      <w:r>
        <w:rPr>
          <w:rFonts w:cs="Times New Roman"/>
        </w:rPr>
        <w:t>: před kořenenem</w:t>
      </w:r>
    </w:p>
    <w:p>
      <w:pPr>
        <w:pStyle w:val="ListParagraph"/>
        <w:widowControl w:val="false"/>
        <w:numPr>
          <w:ilvl w:val="1"/>
          <w:numId w:val="4"/>
        </w:numPr>
        <w:rPr>
          <w:rFonts w:cs="Times New Roman"/>
          <w:b/>
          <w:b/>
        </w:rPr>
      </w:pPr>
      <w:r>
        <w:rPr>
          <w:rFonts w:cs="Times New Roman"/>
          <w:b/>
        </w:rPr>
        <w:t>sufix</w:t>
      </w:r>
      <w:r>
        <w:rPr>
          <w:rFonts w:cs="Times New Roman"/>
        </w:rPr>
        <w:t>: za kořenenem/kmenem</w:t>
      </w:r>
    </w:p>
    <w:p>
      <w:pPr>
        <w:pStyle w:val="ListParagraph"/>
        <w:widowControl w:val="false"/>
        <w:numPr>
          <w:ilvl w:val="1"/>
          <w:numId w:val="4"/>
        </w:numPr>
        <w:rPr>
          <w:rFonts w:cs="Times New Roman"/>
          <w:b/>
          <w:b/>
        </w:rPr>
      </w:pPr>
      <w:r>
        <w:rPr>
          <w:rFonts w:cs="Times New Roman"/>
          <w:b/>
        </w:rPr>
        <w:t>postfix</w:t>
      </w:r>
      <w:r>
        <w:rPr>
          <w:rFonts w:cs="Times New Roman"/>
        </w:rPr>
        <w:t>: za tvarotvorným formantem</w:t>
      </w:r>
    </w:p>
    <w:p>
      <w:pPr>
        <w:pStyle w:val="ListParagraph"/>
        <w:widowControl w:val="false"/>
        <w:numPr>
          <w:ilvl w:val="1"/>
          <w:numId w:val="4"/>
        </w:numPr>
        <w:rPr>
          <w:rFonts w:cs="Times New Roman"/>
          <w:b/>
          <w:b/>
        </w:rPr>
      </w:pPr>
      <w:r>
        <w:rPr>
          <w:rFonts w:cs="Times New Roman"/>
          <w:b/>
        </w:rPr>
        <w:t>infix</w:t>
      </w:r>
      <w:r>
        <w:rPr>
          <w:rFonts w:cs="Times New Roman"/>
        </w:rPr>
        <w:t>: uvnitř morfu (typické pro semitohabitské jazyka)</w:t>
      </w:r>
    </w:p>
    <w:p>
      <w:pPr>
        <w:pStyle w:val="ListParagraph"/>
        <w:widowControl w:val="false"/>
        <w:numPr>
          <w:ilvl w:val="1"/>
          <w:numId w:val="4"/>
        </w:numPr>
        <w:rPr>
          <w:rFonts w:cs="Times New Roman"/>
          <w:b/>
          <w:b/>
        </w:rPr>
      </w:pPr>
      <w:r>
        <w:rPr>
          <w:rFonts w:cs="Times New Roman"/>
          <w:b/>
        </w:rPr>
        <w:t>interfix</w:t>
      </w:r>
      <w:r>
        <w:rPr>
          <w:rFonts w:cs="Times New Roman"/>
        </w:rPr>
        <w:t>: mezi morfy (mal-il-</w:t>
      </w:r>
      <w:r>
        <w:rPr>
          <w:rFonts w:cs="Times New Roman"/>
          <w:b/>
          <w:i/>
        </w:rPr>
        <w:t>in</w:t>
      </w:r>
      <w:r>
        <w:rPr>
          <w:rFonts w:cs="Times New Roman"/>
        </w:rPr>
        <w:t>-k-ý)</w:t>
      </w:r>
    </w:p>
    <w:p>
      <w:pPr>
        <w:pStyle w:val="ListParagraph"/>
        <w:widowControl w:val="false"/>
        <w:numPr>
          <w:ilvl w:val="1"/>
          <w:numId w:val="4"/>
        </w:numPr>
        <w:rPr>
          <w:rFonts w:cs="Times New Roman"/>
          <w:b/>
          <w:b/>
        </w:rPr>
      </w:pPr>
      <w:r>
        <w:rPr>
          <w:rFonts w:cs="Times New Roman"/>
          <w:b/>
        </w:rPr>
        <w:t>cirkumfix</w:t>
      </w:r>
      <w:r>
        <w:rPr>
          <w:rFonts w:cs="Times New Roman"/>
        </w:rPr>
        <w:t>: kombinace afixů s pevným významem, např. názvy míst (</w:t>
      </w:r>
      <w:r>
        <w:rPr>
          <w:rFonts w:cs="Times New Roman"/>
          <w:b/>
          <w:i/>
        </w:rPr>
        <w:t>ná</w:t>
      </w:r>
      <w:r>
        <w:rPr>
          <w:rFonts w:cs="Times New Roman"/>
        </w:rPr>
        <w:t>-měst-í)</w:t>
      </w:r>
    </w:p>
    <w:p>
      <w:pPr>
        <w:pStyle w:val="Normal"/>
        <w:widowControl w:val="false"/>
        <w:rPr>
          <w:rFonts w:cs="Times New Roman"/>
          <w:b/>
          <w:b/>
          <w:bCs/>
        </w:rPr>
      </w:pPr>
      <w:r>
        <w:rPr>
          <w:rFonts w:cs="Times New Roman"/>
          <w:b/>
          <w:bCs/>
        </w:rPr>
        <w:t>Varianty</w:t>
      </w:r>
    </w:p>
    <w:p>
      <w:pPr>
        <w:pStyle w:val="ListParagraph"/>
        <w:widowControl w:val="false"/>
        <w:numPr>
          <w:ilvl w:val="0"/>
          <w:numId w:val="7"/>
        </w:numPr>
        <w:ind w:left="714" w:hanging="357"/>
        <w:rPr>
          <w:rFonts w:cs="Times New Roman"/>
          <w:bCs/>
          <w:szCs w:val="22"/>
        </w:rPr>
      </w:pPr>
      <w:r>
        <w:rPr>
          <w:rFonts w:cs="Times New Roman"/>
          <w:bCs/>
          <w:szCs w:val="22"/>
        </w:rPr>
        <w:t>tj. morfy, kt. se mohou v témže morfematickém okolí v jednom morfému vzájemně zaměňovat</w:t>
      </w:r>
    </w:p>
    <w:p>
      <w:pPr>
        <w:pStyle w:val="ListParagraph"/>
        <w:widowControl w:val="false"/>
        <w:numPr>
          <w:ilvl w:val="0"/>
          <w:numId w:val="7"/>
        </w:numPr>
        <w:ind w:left="714" w:hanging="357"/>
        <w:rPr>
          <w:rFonts w:cs="Times New Roman"/>
          <w:bCs/>
          <w:szCs w:val="22"/>
        </w:rPr>
      </w:pPr>
      <w:r>
        <w:rPr>
          <w:rFonts w:cs="Times New Roman"/>
          <w:b/>
          <w:bCs/>
          <w:i/>
          <w:szCs w:val="22"/>
        </w:rPr>
        <w:t>úplné varianty</w:t>
      </w:r>
      <w:r>
        <w:rPr>
          <w:rFonts w:cs="Times New Roman"/>
          <w:bCs/>
          <w:szCs w:val="22"/>
        </w:rPr>
        <w:t>: varianty zaměňující se v okolí libovolných morfů, jsou vzácné, např. lec-/leda- (leckdo, ledakdo)</w:t>
      </w:r>
    </w:p>
    <w:p>
      <w:pPr>
        <w:pStyle w:val="ListParagraph"/>
        <w:widowControl w:val="false"/>
        <w:numPr>
          <w:ilvl w:val="0"/>
          <w:numId w:val="7"/>
        </w:numPr>
        <w:ind w:left="714" w:hanging="357"/>
        <w:rPr>
          <w:rFonts w:cs="Times New Roman"/>
          <w:bCs/>
          <w:szCs w:val="22"/>
        </w:rPr>
      </w:pPr>
      <w:r>
        <w:rPr>
          <w:rFonts w:cs="Times New Roman"/>
          <w:b/>
          <w:bCs/>
          <w:i/>
          <w:szCs w:val="22"/>
        </w:rPr>
        <w:t>částečné varianty</w:t>
      </w:r>
      <w:r>
        <w:rPr>
          <w:rFonts w:cs="Times New Roman"/>
          <w:bCs/>
          <w:szCs w:val="22"/>
        </w:rPr>
        <w:t>: zaměňují se v okolí pouze jedněch morfů, zatímco v okolí jiných morfů je možná pouze jeden morf, např. substantiva dat. sg, M: -u/-ovi (pouze u živých bytostí, jinde pouze varianty -u)</w:t>
      </w:r>
    </w:p>
    <w:p>
      <w:pPr>
        <w:pStyle w:val="ListParagraph"/>
        <w:widowControl w:val="false"/>
        <w:numPr>
          <w:ilvl w:val="0"/>
          <w:numId w:val="7"/>
        </w:numPr>
        <w:ind w:left="714" w:hanging="357"/>
        <w:rPr>
          <w:rFonts w:cs="Times New Roman"/>
          <w:bCs/>
          <w:szCs w:val="22"/>
        </w:rPr>
      </w:pPr>
      <w:r>
        <w:rPr>
          <w:rFonts w:cs="Times New Roman"/>
          <w:b/>
          <w:bCs/>
          <w:i/>
          <w:szCs w:val="22"/>
        </w:rPr>
        <w:t>varianta x dubleta</w:t>
      </w:r>
      <w:r>
        <w:rPr>
          <w:rFonts w:cs="Times New Roman"/>
          <w:bCs/>
          <w:szCs w:val="22"/>
        </w:rPr>
        <w:t xml:space="preserve">: </w:t>
      </w:r>
    </w:p>
    <w:p>
      <w:pPr>
        <w:pStyle w:val="ListParagraph"/>
        <w:widowControl w:val="false"/>
        <w:numPr>
          <w:ilvl w:val="1"/>
          <w:numId w:val="7"/>
        </w:numPr>
        <w:rPr>
          <w:rFonts w:cs="Times New Roman"/>
          <w:bCs/>
          <w:szCs w:val="22"/>
        </w:rPr>
      </w:pPr>
      <w:r>
        <w:rPr>
          <w:rFonts w:cs="Times New Roman"/>
          <w:b/>
          <w:bCs/>
          <w:i/>
          <w:szCs w:val="22"/>
        </w:rPr>
        <w:t xml:space="preserve">varianta </w:t>
      </w:r>
      <w:r>
        <w:rPr>
          <w:rFonts w:cs="Times New Roman"/>
          <w:bCs/>
          <w:szCs w:val="22"/>
        </w:rPr>
        <w:t>– stejná fce, kontextově či fčně vázaná</w:t>
      </w:r>
    </w:p>
    <w:p>
      <w:pPr>
        <w:pStyle w:val="ListParagraph"/>
        <w:widowControl w:val="false"/>
        <w:numPr>
          <w:ilvl w:val="2"/>
          <w:numId w:val="7"/>
        </w:numPr>
        <w:rPr>
          <w:rFonts w:cs="Times New Roman"/>
          <w:bCs/>
          <w:szCs w:val="22"/>
        </w:rPr>
      </w:pPr>
      <w:r>
        <w:rPr>
          <w:rFonts w:cs="Times New Roman"/>
          <w:b/>
          <w:bCs/>
          <w:i/>
          <w:szCs w:val="22"/>
        </w:rPr>
        <w:t>PSJČ (i SSJČ)</w:t>
      </w:r>
      <w:r>
        <w:rPr>
          <w:rFonts w:cs="Times New Roman"/>
          <w:bCs/>
          <w:szCs w:val="22"/>
        </w:rPr>
        <w:t xml:space="preserve">: obměna; </w:t>
      </w:r>
      <w:r>
        <w:rPr>
          <w:rFonts w:cs="Times New Roman"/>
          <w:iCs/>
          <w:szCs w:val="22"/>
        </w:rPr>
        <w:t>obměna ve výslovnosti fonému, kt. není významotvorná (nemění se význam) a vznikající okolím hlásky (kombinatorní variace)</w:t>
      </w:r>
    </w:p>
    <w:p>
      <w:pPr>
        <w:pStyle w:val="ListParagraph"/>
        <w:widowControl w:val="false"/>
        <w:numPr>
          <w:ilvl w:val="1"/>
          <w:numId w:val="7"/>
        </w:numPr>
        <w:rPr>
          <w:rFonts w:cs="Times New Roman"/>
          <w:bCs/>
          <w:szCs w:val="22"/>
        </w:rPr>
      </w:pPr>
      <w:r>
        <w:rPr>
          <w:rFonts w:cs="Times New Roman"/>
          <w:b/>
          <w:bCs/>
          <w:i/>
          <w:szCs w:val="22"/>
        </w:rPr>
        <w:t xml:space="preserve">dubleta </w:t>
      </w:r>
      <w:r>
        <w:rPr>
          <w:rFonts w:cs="Times New Roman"/>
          <w:bCs/>
          <w:szCs w:val="22"/>
        </w:rPr>
        <w:t>– vzájemně plně nahraditelně, rovnocenné</w:t>
      </w:r>
    </w:p>
    <w:p>
      <w:pPr>
        <w:pStyle w:val="ListParagraph"/>
        <w:widowControl w:val="false"/>
        <w:numPr>
          <w:ilvl w:val="2"/>
          <w:numId w:val="7"/>
        </w:numPr>
        <w:rPr>
          <w:rFonts w:cs="Times New Roman"/>
          <w:bCs/>
          <w:szCs w:val="22"/>
        </w:rPr>
      </w:pPr>
      <w:r>
        <w:rPr>
          <w:rFonts w:cs="Times New Roman"/>
          <w:b/>
          <w:bCs/>
          <w:i/>
          <w:szCs w:val="22"/>
        </w:rPr>
        <w:t>PSJČ</w:t>
      </w:r>
      <w:r>
        <w:rPr>
          <w:rFonts w:cs="Times New Roman"/>
          <w:bCs/>
          <w:szCs w:val="22"/>
        </w:rPr>
        <w:t xml:space="preserve">: dvojtvar; </w:t>
      </w:r>
      <w:r>
        <w:rPr>
          <w:rFonts w:cs="Times New Roman"/>
          <w:iCs/>
          <w:szCs w:val="22"/>
        </w:rPr>
        <w:t>slovní dvojtvary, vzniklé různým hláskovým vývojem téhož slova (na př. měřiti a mířiti)</w:t>
      </w:r>
    </w:p>
    <w:p>
      <w:pPr>
        <w:pStyle w:val="ListParagraph"/>
        <w:widowControl w:val="false"/>
        <w:numPr>
          <w:ilvl w:val="2"/>
          <w:numId w:val="7"/>
        </w:numPr>
        <w:rPr>
          <w:rFonts w:cs="Times New Roman"/>
          <w:bCs/>
          <w:szCs w:val="22"/>
        </w:rPr>
      </w:pPr>
      <w:r>
        <w:rPr>
          <w:rFonts w:cs="Times New Roman"/>
          <w:b/>
          <w:bCs/>
          <w:i/>
          <w:szCs w:val="22"/>
        </w:rPr>
        <w:t>SSJČ</w:t>
      </w:r>
      <w:r>
        <w:rPr>
          <w:rFonts w:cs="Times New Roman"/>
          <w:bCs/>
          <w:szCs w:val="22"/>
        </w:rPr>
        <w:t xml:space="preserve">: </w:t>
      </w:r>
      <w:r>
        <w:rPr>
          <w:rFonts w:cs="Times New Roman"/>
          <w:iCs/>
          <w:szCs w:val="22"/>
        </w:rPr>
        <w:t>hláskové/tvarové (významově rozlišené n. nerozlišené) dvojice téhož slova (např. měřiti-mířiti, kolna-kůlna, brambor-brambora, manželové-manželé, stanovisk-stanovisek)</w:t>
      </w:r>
    </w:p>
    <w:p>
      <w:pPr>
        <w:pStyle w:val="Normal"/>
        <w:widowControl w:val="false"/>
        <w:ind w:left="57" w:hanging="0"/>
        <w:jc w:val="both"/>
        <w:rPr>
          <w:rFonts w:cs="Times New Roman"/>
          <w:b/>
          <w:b/>
          <w:bCs/>
        </w:rPr>
      </w:pPr>
      <w:r>
        <w:rPr>
          <w:rFonts w:cs="Times New Roman"/>
          <w:b/>
          <w:bCs/>
        </w:rPr>
        <w:t>SLOVO</w:t>
      </w:r>
    </w:p>
    <w:p>
      <w:pPr>
        <w:pStyle w:val="ListParagraph"/>
        <w:widowControl w:val="false"/>
        <w:numPr>
          <w:ilvl w:val="0"/>
          <w:numId w:val="14"/>
        </w:numPr>
        <w:rPr>
          <w:rFonts w:cs="Times New Roman"/>
          <w:b/>
          <w:b/>
          <w:bCs/>
        </w:rPr>
      </w:pPr>
      <w:r>
        <w:rPr>
          <w:rFonts w:cs="Times New Roman"/>
          <w:bCs/>
        </w:rPr>
        <w:t>tj. zákl. prostředek pro vyjadřování pojmenování (a označování vůbec)</w:t>
      </w:r>
    </w:p>
    <w:p>
      <w:pPr>
        <w:pStyle w:val="ListParagraph"/>
        <w:widowControl w:val="false"/>
        <w:numPr>
          <w:ilvl w:val="0"/>
          <w:numId w:val="14"/>
        </w:numPr>
        <w:rPr>
          <w:rFonts w:cs="Times New Roman"/>
          <w:b/>
          <w:b/>
          <w:bCs/>
        </w:rPr>
      </w:pPr>
      <w:r>
        <w:rPr>
          <w:rFonts w:cs="Times New Roman"/>
          <w:bCs/>
        </w:rPr>
        <w:t>jedná se o základ., centrální jazyk. jednotku z pohledu lexikologie, gramatiky i slovotvorby</w:t>
      </w:r>
    </w:p>
    <w:p>
      <w:pPr>
        <w:pStyle w:val="ListParagraph"/>
        <w:widowControl w:val="false"/>
        <w:numPr>
          <w:ilvl w:val="0"/>
          <w:numId w:val="14"/>
        </w:numPr>
        <w:rPr>
          <w:rFonts w:cs="Times New Roman"/>
          <w:b/>
          <w:b/>
          <w:bCs/>
        </w:rPr>
      </w:pPr>
      <w:r>
        <w:rPr>
          <w:rFonts w:cs="Times New Roman"/>
          <w:bCs/>
        </w:rPr>
        <w:t>z hlediska morfolog.: může být složeno z více jednoho grafického slova (např. analytické tvary slovesa)</w:t>
      </w:r>
    </w:p>
    <w:p>
      <w:pPr>
        <w:pStyle w:val="ListParagraph"/>
        <w:widowControl w:val="false"/>
        <w:numPr>
          <w:ilvl w:val="0"/>
          <w:numId w:val="14"/>
        </w:numPr>
        <w:rPr>
          <w:rFonts w:cs="Times New Roman"/>
          <w:b/>
          <w:b/>
          <w:bCs/>
        </w:rPr>
      </w:pPr>
      <w:r>
        <w:rPr>
          <w:rFonts w:cs="Times New Roman"/>
          <w:bCs/>
        </w:rPr>
        <w:t>z hlediska lexikální-gramatického: za jedno slovo jsou pokládány všechny tvary slova</w:t>
      </w:r>
    </w:p>
    <w:p>
      <w:pPr>
        <w:pStyle w:val="ListParagraph"/>
        <w:widowControl w:val="false"/>
        <w:numPr>
          <w:ilvl w:val="0"/>
          <w:numId w:val="14"/>
        </w:numPr>
        <w:rPr>
          <w:rFonts w:cs="Times New Roman"/>
          <w:b/>
          <w:b/>
          <w:bCs/>
        </w:rPr>
      </w:pPr>
      <w:r>
        <w:rPr>
          <w:rFonts w:cs="Times New Roman"/>
          <w:bCs/>
        </w:rPr>
        <w:t>2 významy: věcný (lexikální) a mluvnický (gramatický)</w:t>
      </w:r>
    </w:p>
    <w:p>
      <w:pPr>
        <w:pStyle w:val="ListParagraph"/>
        <w:widowControl w:val="false"/>
        <w:numPr>
          <w:ilvl w:val="0"/>
          <w:numId w:val="14"/>
        </w:numPr>
        <w:rPr>
          <w:rFonts w:cs="Times New Roman"/>
          <w:b/>
          <w:b/>
          <w:bCs/>
        </w:rPr>
      </w:pPr>
      <w:r>
        <w:rPr>
          <w:rFonts w:cs="Times New Roman"/>
          <w:bCs/>
        </w:rPr>
        <w:t>sl. tvar – tj. zákl. tvaroslovná jednotka; sl. tvar má stránku výrazovou (formální) a významovou – po stránce formálních rozlišujeme jednoduché tvary (syntetické) a složené (analytické)</w:t>
      </w:r>
    </w:p>
    <w:p>
      <w:pPr>
        <w:pStyle w:val="ListParagraph"/>
        <w:widowControl w:val="false"/>
        <w:numPr>
          <w:ilvl w:val="0"/>
          <w:numId w:val="14"/>
        </w:numPr>
        <w:rPr>
          <w:rFonts w:cs="Times New Roman"/>
          <w:b/>
          <w:b/>
          <w:bCs/>
        </w:rPr>
      </w:pPr>
      <w:r>
        <w:rPr>
          <w:rFonts w:cs="Times New Roman"/>
          <w:b/>
          <w:bCs/>
          <w:i/>
        </w:rPr>
        <w:t>u sl. tvaru syntetických rozlišujeme</w:t>
      </w:r>
      <w:r>
        <w:rPr>
          <w:rFonts w:cs="Times New Roman"/>
          <w:bCs/>
        </w:rPr>
        <w:t>: složku lexikální (tj. věcný význam slova) – tvarotvorný základ a složku gramatickou – tvarotvorný formant</w:t>
      </w:r>
    </w:p>
    <w:p>
      <w:pPr>
        <w:pStyle w:val="Normal"/>
        <w:widowControl w:val="false"/>
        <w:rPr>
          <w:rFonts w:cs="Times New Roman"/>
          <w:b/>
          <w:b/>
          <w:bCs/>
          <w:i/>
          <w:i/>
          <w:szCs w:val="22"/>
        </w:rPr>
      </w:pPr>
      <w:r>
        <w:rPr>
          <w:rFonts w:cs="Times New Roman"/>
          <w:b/>
          <w:bCs/>
          <w:i/>
          <w:szCs w:val="22"/>
        </w:rPr>
        <w:t>Stavba sl. tvaru jednoduchého</w:t>
      </w:r>
    </w:p>
    <w:p>
      <w:pPr>
        <w:pStyle w:val="ListParagraph"/>
        <w:widowControl w:val="false"/>
        <w:numPr>
          <w:ilvl w:val="0"/>
          <w:numId w:val="16"/>
        </w:numPr>
        <w:rPr>
          <w:rFonts w:cs="Times New Roman"/>
          <w:b/>
          <w:b/>
          <w:bCs/>
          <w:i/>
          <w:i/>
          <w:szCs w:val="22"/>
        </w:rPr>
      </w:pPr>
      <w:r>
        <w:rPr>
          <w:rFonts w:cs="Times New Roman"/>
          <w:bCs/>
          <w:szCs w:val="22"/>
        </w:rPr>
        <w:t>dvojčlenná: tvarotvorný základ a formant</w:t>
      </w:r>
    </w:p>
    <w:p>
      <w:pPr>
        <w:pStyle w:val="ListParagraph"/>
        <w:widowControl w:val="false"/>
        <w:numPr>
          <w:ilvl w:val="0"/>
          <w:numId w:val="16"/>
        </w:numPr>
        <w:rPr>
          <w:rFonts w:cs="Times New Roman"/>
          <w:b/>
          <w:b/>
          <w:bCs/>
          <w:i/>
          <w:i/>
          <w:szCs w:val="22"/>
        </w:rPr>
      </w:pPr>
      <w:r>
        <w:rPr>
          <w:rFonts w:cs="Times New Roman"/>
          <w:bCs/>
          <w:szCs w:val="22"/>
        </w:rPr>
        <w:t>kmen + slovotv. + kmenotv. přípona = kořen (přípony však mohou být nulové, tj. kmen = kořen: ú-res-0)</w:t>
      </w:r>
    </w:p>
    <w:p>
      <w:pPr>
        <w:pStyle w:val="Normal"/>
        <w:widowControl w:val="false"/>
        <w:rPr>
          <w:rFonts w:cs="Times New Roman"/>
          <w:bCs/>
          <w:szCs w:val="22"/>
        </w:rPr>
      </w:pPr>
      <w:r>
        <w:rPr>
          <w:rFonts w:cs="Times New Roman"/>
          <w:bCs/>
          <w:szCs w:val="22"/>
        </w:rPr>
      </w:r>
    </w:p>
    <w:p>
      <w:pPr>
        <w:pStyle w:val="Normal"/>
        <w:widowControl w:val="false"/>
        <w:rPr>
          <w:rFonts w:cs="Times New Roman"/>
          <w:bCs/>
          <w:szCs w:val="22"/>
        </w:rPr>
      </w:pPr>
      <w:r>
        <w:rPr>
          <w:rFonts w:cs="Times New Roman"/>
          <w:bCs/>
          <w:szCs w:val="22"/>
        </w:rPr>
      </w:r>
    </w:p>
    <w:p>
      <w:pPr>
        <w:pStyle w:val="Normal"/>
        <w:widowControl w:val="false"/>
        <w:rPr>
          <w:rFonts w:cs="Times New Roman"/>
          <w:bCs/>
          <w:szCs w:val="22"/>
        </w:rPr>
      </w:pPr>
      <w:r>
        <w:rPr/>
        <w:drawing>
          <wp:inline distT="0" distB="0" distL="0" distR="0">
            <wp:extent cx="4000500" cy="3003550"/>
            <wp:effectExtent l="0" t="0" r="0" b="0"/>
            <wp:docPr id="2" name="Picture 1" descr="Macintosh HD:Users:AdrianaBabincova:Desktop:IMG_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drianaBabincova:Desktop:IMG_6441.jpg"/>
                    <pic:cNvPicPr>
                      <a:picLocks noChangeAspect="1" noChangeArrowheads="1"/>
                    </pic:cNvPicPr>
                  </pic:nvPicPr>
                  <pic:blipFill>
                    <a:blip r:embed="rId4"/>
                    <a:stretch>
                      <a:fillRect/>
                    </a:stretch>
                  </pic:blipFill>
                  <pic:spPr bwMode="auto">
                    <a:xfrm>
                      <a:off x="0" y="0"/>
                      <a:ext cx="4000500" cy="3003550"/>
                    </a:xfrm>
                    <a:prstGeom prst="rect">
                      <a:avLst/>
                    </a:prstGeom>
                  </pic:spPr>
                </pic:pic>
              </a:graphicData>
            </a:graphic>
          </wp:inline>
        </w:drawing>
      </w:r>
    </w:p>
    <w:p>
      <w:pPr>
        <w:pStyle w:val="Normal"/>
        <w:widowControl w:val="false"/>
        <w:rPr>
          <w:rFonts w:cs="Times New Roman"/>
          <w:bCs/>
          <w:szCs w:val="22"/>
        </w:rPr>
      </w:pPr>
      <w:r>
        <w:rPr>
          <w:rFonts w:cs="Times New Roman"/>
          <w:bCs/>
          <w:szCs w:val="22"/>
        </w:rPr>
      </w:r>
    </w:p>
    <w:p>
      <w:pPr>
        <w:pStyle w:val="Normal"/>
        <w:widowControl w:val="false"/>
        <w:rPr>
          <w:rFonts w:cs="Times New Roman"/>
          <w:b/>
          <w:b/>
        </w:rPr>
      </w:pPr>
      <w:r>
        <w:rPr>
          <w:rFonts w:cs="Times New Roman"/>
          <w:b/>
        </w:rPr>
      </w:r>
    </w:p>
    <w:p>
      <w:pPr>
        <w:pStyle w:val="Normal"/>
        <w:widowControl w:val="false"/>
        <w:rPr>
          <w:rFonts w:cs="Times New Roman"/>
          <w:b/>
          <w:b/>
        </w:rPr>
      </w:pPr>
      <w:r>
        <w:rPr>
          <w:rFonts w:cs="Times New Roman"/>
          <w:b/>
        </w:rPr>
        <w:t xml:space="preserve">Morfologická analýza </w:t>
      </w:r>
    </w:p>
    <w:p>
      <w:pPr>
        <w:pStyle w:val="ListParagraph"/>
        <w:widowControl w:val="false"/>
        <w:numPr>
          <w:ilvl w:val="0"/>
          <w:numId w:val="15"/>
        </w:numPr>
        <w:rPr>
          <w:rFonts w:cs="Times New Roman"/>
          <w:b/>
          <w:b/>
        </w:rPr>
      </w:pPr>
      <w:r>
        <w:rPr>
          <w:rFonts w:cs="Times New Roman"/>
        </w:rPr>
        <w:t xml:space="preserve">tj. rozčlenění slova/sl. tvaru na jednotl. morfémy </w:t>
      </w:r>
    </w:p>
    <w:p>
      <w:pPr>
        <w:pStyle w:val="ListParagraph"/>
        <w:widowControl w:val="false"/>
        <w:numPr>
          <w:ilvl w:val="0"/>
          <w:numId w:val="15"/>
        </w:numPr>
        <w:rPr>
          <w:rFonts w:cs="Times New Roman"/>
          <w:b/>
          <w:b/>
        </w:rPr>
      </w:pPr>
      <w:r>
        <w:rPr>
          <w:rFonts w:cs="Times New Roman"/>
        </w:rPr>
        <w:t xml:space="preserve">zákl. princip: princip opakovatelnosti (morfém slova je náležitě určen tehdy, jestliže se daný morfém opakuje i v jiných slovech – např.: kořenový morfém med- ve slovech medový, med </w:t>
      </w:r>
    </w:p>
    <w:p>
      <w:pPr>
        <w:pStyle w:val="ListParagraph"/>
        <w:widowControl w:val="false"/>
        <w:numPr>
          <w:ilvl w:val="0"/>
          <w:numId w:val="15"/>
        </w:numPr>
        <w:rPr>
          <w:rFonts w:cs="Times New Roman"/>
          <w:b/>
          <w:b/>
        </w:rPr>
      </w:pPr>
      <w:r>
        <w:rPr>
          <w:rFonts w:cs="Times New Roman"/>
        </w:rPr>
        <w:t>kořenový morfém lze určit také na základě principi opakovatelnosti přípon nebo předpon u slov téhož významového okruhu (tj. kořenový morfém mal- u slova malina, analogicky podle ostružina, jeřabina aj.)</w:t>
      </w:r>
    </w:p>
    <w:p>
      <w:pPr>
        <w:pStyle w:val="ListParagraph"/>
        <w:widowControl w:val="false"/>
        <w:numPr>
          <w:ilvl w:val="0"/>
          <w:numId w:val="15"/>
        </w:numPr>
        <w:ind w:left="714" w:hanging="357"/>
        <w:rPr>
          <w:rFonts w:cs="Times New Roman"/>
          <w:szCs w:val="22"/>
        </w:rPr>
      </w:pPr>
      <w:r>
        <w:rPr>
          <w:rFonts w:cs="Times New Roman"/>
          <w:szCs w:val="22"/>
        </w:rPr>
        <w:t xml:space="preserve">tj. ke kořenovému morfému jsou připojeny morfémy, které se opakují v jiných slovech (ostruž-ina, jeřab-ina, mal-ina) </w:t>
      </w:r>
    </w:p>
    <w:p>
      <w:pPr>
        <w:pStyle w:val="Normal"/>
        <w:widowControl w:val="false"/>
        <w:rPr/>
      </w:pPr>
      <w:r>
        <w:rPr/>
      </w:r>
    </w:p>
    <w:p>
      <w:pPr>
        <w:pStyle w:val="Normal"/>
        <w:widowControl w:val="false"/>
        <w:pBdr>
          <w:bottom w:val="single" w:sz="4" w:space="1" w:color="00000A"/>
        </w:pBdr>
        <w:spacing w:before="0" w:after="240"/>
        <w:jc w:val="center"/>
        <w:rPr>
          <w:rFonts w:cs="Times New Roman"/>
          <w:b/>
          <w:b/>
        </w:rPr>
      </w:pPr>
      <w:r>
        <w:rPr>
          <w:rFonts w:cs="Times New Roman"/>
          <w:b/>
        </w:rPr>
        <w:t>2. Vztah morfologie a fonologie – typy alomorfie a typologie morfonologických alternací</w:t>
      </w:r>
    </w:p>
    <w:p>
      <w:pPr>
        <w:pStyle w:val="Normal"/>
        <w:widowControl w:val="false"/>
        <w:rPr>
          <w:rFonts w:cs="Times New Roman"/>
          <w:bCs/>
          <w:szCs w:val="22"/>
        </w:rPr>
      </w:pPr>
      <w:r>
        <w:rPr>
          <w:rFonts w:cs="Times New Roman"/>
          <w:bCs/>
          <w:szCs w:val="22"/>
        </w:rPr>
        <w:t>Disciplíny studující zvuk řeči: fonetika, fonologie, morfonologie</w:t>
      </w:r>
    </w:p>
    <w:p>
      <w:pPr>
        <w:pStyle w:val="Normal"/>
        <w:widowControl w:val="false"/>
        <w:rPr>
          <w:rFonts w:cs="Times New Roman"/>
          <w:bCs/>
          <w:szCs w:val="22"/>
        </w:rPr>
      </w:pPr>
      <w:r>
        <w:rPr>
          <w:rFonts w:cs="Times New Roman"/>
          <w:bCs/>
          <w:szCs w:val="22"/>
        </w:rPr>
      </w:r>
    </w:p>
    <w:p>
      <w:pPr>
        <w:pStyle w:val="Normal"/>
        <w:widowControl w:val="false"/>
        <w:rPr>
          <w:rFonts w:cs="Times New Roman"/>
          <w:szCs w:val="22"/>
        </w:rPr>
      </w:pPr>
      <w:r>
        <w:rPr>
          <w:rFonts w:cs="Times New Roman"/>
          <w:bCs/>
          <w:szCs w:val="22"/>
        </w:rPr>
        <w:t xml:space="preserve">Na hranici mezi morfologií a fonologií stojí </w:t>
      </w:r>
      <w:r>
        <w:rPr>
          <w:rFonts w:cs="Times New Roman"/>
          <w:b/>
          <w:bCs/>
          <w:i/>
          <w:szCs w:val="22"/>
        </w:rPr>
        <w:t>morfonologie</w:t>
      </w:r>
      <w:r>
        <w:rPr>
          <w:rFonts w:cs="Times New Roman"/>
          <w:bCs/>
          <w:szCs w:val="22"/>
        </w:rPr>
        <w:t xml:space="preserve">, </w:t>
      </w:r>
      <w:r>
        <w:rPr>
          <w:rFonts w:cs="Times New Roman"/>
          <w:szCs w:val="22"/>
        </w:rPr>
        <w:t xml:space="preserve">sledující fonémické složení morfů a </w:t>
      </w:r>
      <w:r>
        <w:rPr>
          <w:rFonts w:cs="Times New Roman"/>
          <w:b/>
          <w:i/>
          <w:szCs w:val="22"/>
        </w:rPr>
        <w:t>fonotaktika</w:t>
      </w:r>
      <w:r>
        <w:rPr>
          <w:rFonts w:cs="Times New Roman"/>
          <w:szCs w:val="22"/>
        </w:rPr>
        <w:t>, zabývající se kombinatorikou fonémů při tvoření slabičných vzorců.</w:t>
      </w:r>
    </w:p>
    <w:p>
      <w:pPr>
        <w:pStyle w:val="Normal"/>
        <w:widowControl w:val="false"/>
        <w:rPr>
          <w:rFonts w:cs="Times New Roman"/>
          <w:szCs w:val="22"/>
        </w:rPr>
      </w:pPr>
      <w:r>
        <w:rPr>
          <w:rFonts w:cs="Times New Roman"/>
          <w:szCs w:val="22"/>
        </w:rPr>
      </w:r>
    </w:p>
    <w:p>
      <w:pPr>
        <w:pStyle w:val="NormalWeb"/>
        <w:shd w:val="clear" w:color="auto" w:fill="FFFFFF"/>
        <w:spacing w:beforeAutospacing="0" w:before="0" w:afterAutospacing="0" w:after="0"/>
        <w:rPr>
          <w:sz w:val="22"/>
          <w:szCs w:val="22"/>
        </w:rPr>
      </w:pPr>
      <w:r>
        <w:rPr>
          <w:sz w:val="22"/>
          <w:szCs w:val="22"/>
        </w:rPr>
        <w:t>Morfonologie se tedy zame</w:t>
      </w:r>
      <w:r>
        <w:rPr>
          <w:rFonts w:eastAsia="Calibri"/>
          <w:sz w:val="22"/>
          <w:szCs w:val="22"/>
        </w:rPr>
        <w:t>̌ř</w:t>
      </w:r>
      <w:r>
        <w:rPr>
          <w:sz w:val="22"/>
          <w:szCs w:val="22"/>
        </w:rPr>
        <w:t>uje zejm</w:t>
      </w:r>
      <w:r>
        <w:rPr>
          <w:rFonts w:eastAsia="Calibri"/>
          <w:sz w:val="22"/>
          <w:szCs w:val="22"/>
        </w:rPr>
        <w:t>é</w:t>
      </w:r>
      <w:r>
        <w:rPr>
          <w:sz w:val="22"/>
          <w:szCs w:val="22"/>
        </w:rPr>
        <w:t xml:space="preserve">na na </w:t>
      </w:r>
      <w:r>
        <w:rPr>
          <w:b/>
          <w:bCs/>
          <w:i/>
          <w:iCs/>
          <w:sz w:val="22"/>
          <w:szCs w:val="22"/>
        </w:rPr>
        <w:t>alternace hlásek</w:t>
      </w:r>
      <w:r>
        <w:rPr>
          <w:sz w:val="22"/>
          <w:szCs w:val="22"/>
        </w:rPr>
        <w:t>, které zkoumá z fonologické úrovne</w:t>
      </w:r>
      <w:r>
        <w:rPr>
          <w:rFonts w:eastAsia="Calibri"/>
          <w:sz w:val="22"/>
          <w:szCs w:val="22"/>
        </w:rPr>
        <w:t>̌</w:t>
      </w:r>
      <w:r>
        <w:rPr>
          <w:sz w:val="22"/>
          <w:szCs w:val="22"/>
        </w:rPr>
        <w:t xml:space="preserve"> (zm</w:t>
      </w:r>
      <w:r>
        <w:rPr>
          <w:rFonts w:eastAsia="Calibri"/>
          <w:sz w:val="22"/>
          <w:szCs w:val="22"/>
        </w:rPr>
        <w:t>ě</w:t>
      </w:r>
      <w:r>
        <w:rPr>
          <w:sz w:val="22"/>
          <w:szCs w:val="22"/>
        </w:rPr>
        <w:t>ny hl</w:t>
      </w:r>
      <w:r>
        <w:rPr>
          <w:rFonts w:eastAsia="Calibri"/>
          <w:sz w:val="22"/>
          <w:szCs w:val="22"/>
        </w:rPr>
        <w:t>á</w:t>
      </w:r>
      <w:r>
        <w:rPr>
          <w:sz w:val="22"/>
          <w:szCs w:val="22"/>
        </w:rPr>
        <w:t>sek, jejich vznik a zánik apod). V c</w:t>
      </w:r>
      <w:r>
        <w:rPr>
          <w:rFonts w:eastAsia="Calibri"/>
          <w:sz w:val="22"/>
          <w:szCs w:val="22"/>
        </w:rPr>
        <w:t>̌</w:t>
      </w:r>
      <w:r>
        <w:rPr>
          <w:sz w:val="22"/>
          <w:szCs w:val="22"/>
        </w:rPr>
        <w:t>e</w:t>
      </w:r>
      <w:r>
        <w:rPr>
          <w:rFonts w:eastAsia="Calibri"/>
          <w:sz w:val="22"/>
          <w:szCs w:val="22"/>
        </w:rPr>
        <w:t>š</w:t>
      </w:r>
      <w:r>
        <w:rPr>
          <w:sz w:val="22"/>
          <w:szCs w:val="22"/>
        </w:rPr>
        <w:t>tin</w:t>
      </w:r>
      <w:r>
        <w:rPr>
          <w:rFonts w:eastAsia="Calibri"/>
          <w:sz w:val="22"/>
          <w:szCs w:val="22"/>
        </w:rPr>
        <w:t>ě</w:t>
      </w:r>
      <w:r>
        <w:rPr>
          <w:sz w:val="22"/>
          <w:szCs w:val="22"/>
        </w:rPr>
        <w:t xml:space="preserve"> se s alternacemi setk</w:t>
      </w:r>
      <w:r>
        <w:rPr>
          <w:rFonts w:eastAsia="Calibri"/>
          <w:sz w:val="22"/>
          <w:szCs w:val="22"/>
        </w:rPr>
        <w:t>á</w:t>
      </w:r>
      <w:r>
        <w:rPr>
          <w:sz w:val="22"/>
          <w:szCs w:val="22"/>
        </w:rPr>
        <w:t>v</w:t>
      </w:r>
      <w:r>
        <w:rPr>
          <w:rFonts w:eastAsia="Calibri"/>
          <w:sz w:val="22"/>
          <w:szCs w:val="22"/>
        </w:rPr>
        <w:t>á</w:t>
      </w:r>
      <w:r>
        <w:rPr>
          <w:sz w:val="22"/>
          <w:szCs w:val="22"/>
        </w:rPr>
        <w:t>me zejm</w:t>
      </w:r>
      <w:r>
        <w:rPr>
          <w:rFonts w:eastAsia="Calibri"/>
          <w:sz w:val="22"/>
          <w:szCs w:val="22"/>
        </w:rPr>
        <w:t>é</w:t>
      </w:r>
      <w:r>
        <w:rPr>
          <w:sz w:val="22"/>
          <w:szCs w:val="22"/>
        </w:rPr>
        <w:t>na p</w:t>
      </w:r>
      <w:r>
        <w:rPr>
          <w:rFonts w:eastAsia="Calibri"/>
          <w:sz w:val="22"/>
          <w:szCs w:val="22"/>
        </w:rPr>
        <w:t>ř</w:t>
      </w:r>
      <w:r>
        <w:rPr>
          <w:sz w:val="22"/>
          <w:szCs w:val="22"/>
        </w:rPr>
        <w:t>i oh</w:t>
      </w:r>
      <w:r>
        <w:rPr>
          <w:rFonts w:eastAsia="Calibri"/>
          <w:sz w:val="22"/>
          <w:szCs w:val="22"/>
        </w:rPr>
        <w:t>ý</w:t>
      </w:r>
      <w:r>
        <w:rPr>
          <w:sz w:val="22"/>
          <w:szCs w:val="22"/>
        </w:rPr>
        <w:t>b</w:t>
      </w:r>
      <w:r>
        <w:rPr>
          <w:rFonts w:eastAsia="Calibri"/>
          <w:sz w:val="22"/>
          <w:szCs w:val="22"/>
        </w:rPr>
        <w:t>á</w:t>
      </w:r>
      <w:r>
        <w:rPr>
          <w:sz w:val="22"/>
          <w:szCs w:val="22"/>
        </w:rPr>
        <w:t>n</w:t>
      </w:r>
      <w:r>
        <w:rPr>
          <w:rFonts w:eastAsia="Calibri"/>
          <w:sz w:val="22"/>
          <w:szCs w:val="22"/>
        </w:rPr>
        <w:t>í</w:t>
      </w:r>
      <w:r>
        <w:rPr>
          <w:sz w:val="22"/>
          <w:szCs w:val="22"/>
        </w:rPr>
        <w:t xml:space="preserve"> slov (flexi) a odvozov</w:t>
      </w:r>
      <w:r>
        <w:rPr>
          <w:rFonts w:eastAsia="Calibri"/>
          <w:sz w:val="22"/>
          <w:szCs w:val="22"/>
        </w:rPr>
        <w:t>á</w:t>
      </w:r>
      <w:r>
        <w:rPr>
          <w:sz w:val="22"/>
          <w:szCs w:val="22"/>
        </w:rPr>
        <w:t>n</w:t>
      </w:r>
      <w:r>
        <w:rPr>
          <w:rFonts w:eastAsia="Calibri"/>
          <w:sz w:val="22"/>
          <w:szCs w:val="22"/>
        </w:rPr>
        <w:t>í</w:t>
      </w:r>
      <w:r>
        <w:rPr>
          <w:sz w:val="22"/>
          <w:szCs w:val="22"/>
        </w:rPr>
        <w:t xml:space="preserve"> slov (derivaci).</w:t>
      </w:r>
    </w:p>
    <w:p>
      <w:pPr>
        <w:pStyle w:val="Normal"/>
        <w:widowControl w:val="false"/>
        <w:rPr>
          <w:rFonts w:cs="Times New Roman"/>
          <w:szCs w:val="22"/>
        </w:rPr>
      </w:pPr>
      <w:r>
        <w:rPr>
          <w:rFonts w:cs="Times New Roman"/>
          <w:szCs w:val="22"/>
        </w:rPr>
      </w:r>
    </w:p>
    <w:p>
      <w:pPr>
        <w:pStyle w:val="Normal"/>
        <w:widowControl w:val="false"/>
        <w:rPr>
          <w:rFonts w:cs="Times New Roman"/>
          <w:bCs/>
          <w:szCs w:val="22"/>
        </w:rPr>
      </w:pPr>
      <w:r>
        <w:rPr>
          <w:rFonts w:cs="Times New Roman"/>
          <w:bCs/>
          <w:szCs w:val="22"/>
        </w:rPr>
      </w:r>
    </w:p>
    <w:p>
      <w:pPr>
        <w:pStyle w:val="Normal"/>
        <w:widowControl w:val="false"/>
        <w:spacing w:before="0" w:after="240"/>
        <w:rPr>
          <w:rFonts w:cs="Times New Roman"/>
          <w:szCs w:val="22"/>
        </w:rPr>
      </w:pPr>
      <w:r>
        <w:rPr>
          <w:rFonts w:cs="Times New Roman"/>
          <w:b/>
          <w:szCs w:val="22"/>
        </w:rPr>
        <w:t xml:space="preserve">Alomorfie </w:t>
      </w:r>
      <w:r>
        <w:rPr>
          <w:rFonts w:cs="Times New Roman"/>
          <w:szCs w:val="22"/>
        </w:rPr>
        <w:t>– viz výše</w:t>
      </w:r>
    </w:p>
    <w:p>
      <w:pPr>
        <w:pStyle w:val="Normal"/>
        <w:widowControl w:val="false"/>
        <w:rPr>
          <w:rFonts w:cs="Times New Roman"/>
          <w:szCs w:val="22"/>
        </w:rPr>
      </w:pPr>
      <w:r>
        <w:rPr>
          <w:rFonts w:cs="Times New Roman"/>
          <w:b/>
          <w:i/>
          <w:sz w:val="24"/>
        </w:rPr>
        <w:t>Morfonologická alternace</w:t>
      </w:r>
      <w:r>
        <w:rPr>
          <w:rFonts w:cs="Times New Roman"/>
          <w:b/>
          <w:szCs w:val="22"/>
        </w:rPr>
        <w:t xml:space="preserve"> </w:t>
      </w:r>
      <w:r>
        <w:rPr>
          <w:rFonts w:cs="Times New Roman"/>
          <w:szCs w:val="22"/>
        </w:rPr>
        <w:t>(neboli střídání fonémů/hlásková alternace)</w:t>
      </w:r>
    </w:p>
    <w:p>
      <w:pPr>
        <w:pStyle w:val="ListParagraph"/>
        <w:widowControl w:val="false"/>
        <w:numPr>
          <w:ilvl w:val="0"/>
          <w:numId w:val="35"/>
        </w:numPr>
        <w:ind w:left="284" w:hanging="284"/>
        <w:jc w:val="both"/>
        <w:rPr>
          <w:rFonts w:cs="Times New Roman"/>
          <w:szCs w:val="22"/>
        </w:rPr>
      </w:pPr>
      <w:r>
        <w:rPr>
          <w:rFonts w:cs="Times New Roman"/>
          <w:b/>
          <w:i/>
          <w:szCs w:val="22"/>
        </w:rPr>
        <w:t>definice</w:t>
      </w:r>
      <w:r>
        <w:rPr>
          <w:rFonts w:cs="Times New Roman"/>
          <w:szCs w:val="22"/>
        </w:rPr>
        <w:t>: tj. obměna fonémů tvarotvorného základu (morfém kořene, popř. kmen slov; tj. mění se forma slova, ale nevzniká nová významová jednotka) v rámci 1 morfému, ke kt. dochází při derivaci a flexi (tvoření slov a vytváření tvarů daného slova) –&gt; alternace se v jazyce existují zákonitě, toto střídání je výsledkem starých vývojových procesů v jazyce</w:t>
      </w:r>
    </w:p>
    <w:p>
      <w:pPr>
        <w:pStyle w:val="ListParagraph"/>
        <w:widowControl w:val="false"/>
        <w:numPr>
          <w:ilvl w:val="0"/>
          <w:numId w:val="56"/>
        </w:numPr>
        <w:jc w:val="both"/>
        <w:rPr>
          <w:rFonts w:cs="Times New Roman"/>
          <w:szCs w:val="22"/>
        </w:rPr>
      </w:pPr>
      <w:r>
        <w:rPr>
          <w:rFonts w:cs="Times New Roman"/>
          <w:szCs w:val="22"/>
        </w:rPr>
        <w:t>k/c/č v kořeni slova ruka (ručka, ruce, ruka)</w:t>
      </w:r>
    </w:p>
    <w:p>
      <w:pPr>
        <w:pStyle w:val="ListParagraph"/>
        <w:widowControl w:val="false"/>
        <w:numPr>
          <w:ilvl w:val="0"/>
          <w:numId w:val="35"/>
        </w:numPr>
        <w:ind w:left="284" w:hanging="284"/>
        <w:jc w:val="both"/>
        <w:rPr>
          <w:rFonts w:cs="Times New Roman"/>
          <w:szCs w:val="22"/>
        </w:rPr>
      </w:pPr>
      <w:r>
        <w:rPr>
          <w:rFonts w:cs="Times New Roman"/>
          <w:b/>
          <w:i/>
          <w:szCs w:val="22"/>
        </w:rPr>
        <w:t>morfononém</w:t>
      </w:r>
      <w:r>
        <w:rPr>
          <w:rFonts w:cs="Times New Roman"/>
          <w:szCs w:val="22"/>
        </w:rPr>
        <w:t>: třída fonémů účastnící se alternace v alomorfech jednoho morfému; zabývá se jimi morfonologie; každý morfoném je reprezentován alternantou základní (výchozí), vzhledem k níž se druhá alternanta jeví jako odvozená –&gt; v tomto smyslu se pak mluví o směru alternace (od alternanty základní k odvozené)</w:t>
      </w:r>
    </w:p>
    <w:p>
      <w:pPr>
        <w:pStyle w:val="ListParagraph"/>
        <w:widowControl w:val="false"/>
        <w:numPr>
          <w:ilvl w:val="0"/>
          <w:numId w:val="35"/>
        </w:numPr>
        <w:ind w:left="284" w:hanging="284"/>
        <w:jc w:val="both"/>
        <w:rPr>
          <w:rFonts w:cs="Times New Roman"/>
          <w:szCs w:val="22"/>
        </w:rPr>
      </w:pPr>
      <w:r>
        <w:rPr>
          <w:rFonts w:cs="Times New Roman"/>
          <w:b/>
          <w:i/>
          <w:szCs w:val="22"/>
        </w:rPr>
        <w:t>typický příklad</w:t>
      </w:r>
      <w:r>
        <w:rPr>
          <w:rFonts w:cs="Times New Roman"/>
          <w:szCs w:val="22"/>
        </w:rPr>
        <w:t>: např. k/č, h/ž, ch/š před sufixem -k(a) ve slovech jakými jsou ručka, nožka, soška apod. –&gt; záměna fonémů, jak je patrno, nevyplývá z fonologické povahy počátečního konsonantu sufixu, obdobně jako při střídání s/š, z/ž, r/ř v časování sloves kousat/koušu, řezat/řežu, orat/ořu –&gt; záměna alomorfů nemůže být objasněna fonologickými zákony současného jazyka, nýbrž historicky; z hlediska současného jazyka je podmíněn pouze sousedními morfy ve struktuře slovního tvaru</w:t>
      </w:r>
    </w:p>
    <w:p>
      <w:pPr>
        <w:pStyle w:val="ListParagraph"/>
        <w:widowControl w:val="false"/>
        <w:numPr>
          <w:ilvl w:val="0"/>
          <w:numId w:val="35"/>
        </w:numPr>
        <w:spacing w:before="0" w:after="120"/>
        <w:ind w:left="284" w:hanging="284"/>
        <w:contextualSpacing/>
        <w:jc w:val="both"/>
        <w:rPr>
          <w:rFonts w:cs="Times New Roman"/>
          <w:bCs/>
          <w:szCs w:val="22"/>
        </w:rPr>
      </w:pPr>
      <w:r>
        <w:rPr>
          <w:rFonts w:cs="Times New Roman"/>
          <w:b/>
          <w:bCs/>
          <w:i/>
          <w:szCs w:val="22"/>
        </w:rPr>
        <w:t>fonémy účastnící se alternace</w:t>
      </w:r>
      <w:r>
        <w:rPr>
          <w:rFonts w:cs="Times New Roman"/>
          <w:bCs/>
          <w:szCs w:val="22"/>
        </w:rPr>
        <w:t xml:space="preserve"> – tvoří alternační řadu (zpravidla dvojčlenná)</w:t>
      </w:r>
    </w:p>
    <w:p>
      <w:pPr>
        <w:pStyle w:val="ListParagraph"/>
        <w:widowControl w:val="false"/>
        <w:numPr>
          <w:ilvl w:val="1"/>
          <w:numId w:val="35"/>
        </w:numPr>
        <w:spacing w:before="0" w:after="120"/>
        <w:ind w:left="993" w:hanging="284"/>
        <w:contextualSpacing/>
        <w:jc w:val="both"/>
        <w:rPr>
          <w:rFonts w:cs="Times New Roman"/>
          <w:bCs/>
          <w:szCs w:val="22"/>
        </w:rPr>
      </w:pPr>
      <w:r>
        <w:rPr>
          <w:rFonts w:cs="Times New Roman"/>
          <w:bCs/>
          <w:szCs w:val="22"/>
        </w:rPr>
        <w:t xml:space="preserve">řadu lze chápat dvojím způsobem: </w:t>
      </w:r>
    </w:p>
    <w:p>
      <w:pPr>
        <w:pStyle w:val="ListParagraph"/>
        <w:widowControl w:val="false"/>
        <w:spacing w:before="0" w:after="120"/>
        <w:ind w:left="1440" w:hanging="0"/>
        <w:contextualSpacing/>
        <w:jc w:val="both"/>
        <w:rPr>
          <w:rFonts w:cs="Times New Roman"/>
          <w:bCs/>
          <w:szCs w:val="22"/>
        </w:rPr>
      </w:pPr>
      <w:r>
        <w:rPr>
          <w:rFonts w:cs="Times New Roman"/>
          <w:bCs/>
          <w:szCs w:val="22"/>
        </w:rPr>
        <w:t>1) jako neuspořádanou dvojici alternant (tzn. bez určitého pořadí): t/ť, ť/t</w:t>
      </w:r>
    </w:p>
    <w:p>
      <w:pPr>
        <w:pStyle w:val="ListParagraph"/>
        <w:widowControl w:val="false"/>
        <w:spacing w:before="0" w:after="120"/>
        <w:ind w:left="1440" w:hanging="0"/>
        <w:contextualSpacing/>
        <w:jc w:val="both"/>
        <w:rPr>
          <w:rFonts w:cs="Times New Roman"/>
          <w:bCs/>
          <w:szCs w:val="22"/>
        </w:rPr>
      </w:pPr>
      <w:r>
        <w:rPr>
          <w:rFonts w:cs="Times New Roman"/>
          <w:bCs/>
          <w:szCs w:val="22"/>
        </w:rPr>
        <w:t>2) jako uspořádanou dvojici s pevně daným směrem alternace (pevné pořadí alternant)</w:t>
      </w:r>
    </w:p>
    <w:p>
      <w:pPr>
        <w:pStyle w:val="ListParagraph"/>
        <w:widowControl w:val="false"/>
        <w:numPr>
          <w:ilvl w:val="0"/>
          <w:numId w:val="37"/>
        </w:numPr>
        <w:spacing w:before="0" w:after="120"/>
        <w:ind w:left="993" w:hanging="284"/>
        <w:contextualSpacing/>
        <w:jc w:val="both"/>
        <w:rPr>
          <w:rFonts w:cs="Times New Roman"/>
          <w:bCs/>
          <w:szCs w:val="22"/>
        </w:rPr>
      </w:pPr>
      <w:r>
        <w:rPr>
          <w:rFonts w:cs="Times New Roman"/>
          <w:bCs/>
          <w:szCs w:val="22"/>
        </w:rPr>
        <w:t xml:space="preserve">jedním ze členů alternující řady může být i fonémová nula (nulový morf): 0/e sestra–sester </w:t>
      </w:r>
    </w:p>
    <w:p>
      <w:pPr>
        <w:pStyle w:val="ListParagraph"/>
        <w:widowControl w:val="false"/>
        <w:numPr>
          <w:ilvl w:val="0"/>
          <w:numId w:val="37"/>
        </w:numPr>
        <w:spacing w:before="0" w:after="120"/>
        <w:ind w:left="993" w:hanging="284"/>
        <w:contextualSpacing/>
        <w:jc w:val="both"/>
        <w:rPr>
          <w:rFonts w:cs="Times New Roman"/>
          <w:bCs/>
          <w:szCs w:val="22"/>
        </w:rPr>
      </w:pPr>
      <w:r>
        <w:rPr>
          <w:rFonts w:cs="Times New Roman"/>
          <w:b/>
          <w:bCs/>
          <w:i/>
          <w:szCs w:val="22"/>
        </w:rPr>
        <w:t>vztah mezi alternantami</w:t>
      </w:r>
      <w:r>
        <w:rPr>
          <w:rFonts w:cs="Times New Roman"/>
          <w:bCs/>
          <w:szCs w:val="22"/>
        </w:rPr>
        <w:t xml:space="preserve"> – alternace korelativní: 1 člen je příznaková (má fonologický rys), 2. člen bezpříznakový (např. příznak znělosti apod.; pod korelativní alternace se řadí privativní, ekvipolentní a graduální opozice) a alternace disjunktivní: nemají žádné společné znaky</w:t>
      </w:r>
    </w:p>
    <w:p>
      <w:pPr>
        <w:pStyle w:val="ListParagraph"/>
        <w:widowControl w:val="false"/>
        <w:numPr>
          <w:ilvl w:val="0"/>
          <w:numId w:val="36"/>
        </w:numPr>
        <w:spacing w:before="0" w:after="120"/>
        <w:ind w:left="993" w:hanging="284"/>
        <w:contextualSpacing/>
        <w:jc w:val="both"/>
        <w:rPr>
          <w:rFonts w:cs="Times New Roman"/>
          <w:bCs/>
          <w:szCs w:val="22"/>
        </w:rPr>
      </w:pPr>
      <w:r>
        <w:rPr>
          <w:rFonts w:cs="Times New Roman"/>
          <w:b/>
          <w:bCs/>
          <w:i/>
          <w:szCs w:val="22"/>
        </w:rPr>
        <w:t>fonologické hledisko</w:t>
      </w:r>
      <w:r>
        <w:rPr>
          <w:rFonts w:cs="Times New Roman"/>
          <w:bCs/>
          <w:szCs w:val="22"/>
        </w:rPr>
        <w:t xml:space="preserve">: v pořadí alternant se odráží nějaké reálné či domnělé hláskové procesy: např., že souhlásky zubné mohou být jen výchozími alternantami alternačních řad se souhláskami palatálními: d/ď, t/ť, n/ň nebo souhlásky zadopatrové mohou být jen výchozími alternantami vzhledem k alternantám sykavkovým tupým nebo ostrým: k/c, k/č, h/z, h/ž nikoli naopak </w:t>
      </w:r>
    </w:p>
    <w:p>
      <w:pPr>
        <w:pStyle w:val="ListParagraph"/>
        <w:widowControl w:val="false"/>
        <w:numPr>
          <w:ilvl w:val="0"/>
          <w:numId w:val="36"/>
        </w:numPr>
        <w:spacing w:before="0" w:after="120"/>
        <w:ind w:left="993" w:hanging="284"/>
        <w:contextualSpacing/>
        <w:jc w:val="both"/>
        <w:rPr>
          <w:rFonts w:cs="Times New Roman"/>
          <w:bCs/>
          <w:szCs w:val="22"/>
        </w:rPr>
      </w:pPr>
      <w:r>
        <w:rPr>
          <w:rFonts w:cs="Times New Roman"/>
          <w:b/>
          <w:bCs/>
          <w:i/>
          <w:szCs w:val="22"/>
        </w:rPr>
        <w:t>morfonolog. hledisko</w:t>
      </w:r>
      <w:r>
        <w:rPr>
          <w:rFonts w:cs="Times New Roman"/>
          <w:bCs/>
          <w:szCs w:val="22"/>
        </w:rPr>
        <w:t>: za zákl. alternantu považuje tu alternantu, kt. vystupuje v základ. (fundujícím) slově jako slovotvorné (derivační) dvojice: např. hlas – hlásek, klas – hlásek –&gt; jednoznačně z nich vyplývá uspořádaná altern. řada: a/á</w:t>
      </w:r>
    </w:p>
    <w:p>
      <w:pPr>
        <w:pStyle w:val="ListParagraph"/>
        <w:widowControl w:val="false"/>
        <w:numPr>
          <w:ilvl w:val="0"/>
          <w:numId w:val="35"/>
        </w:numPr>
        <w:spacing w:before="0" w:after="120"/>
        <w:ind w:left="284" w:hanging="284"/>
        <w:contextualSpacing/>
        <w:rPr>
          <w:rFonts w:cs="Times New Roman"/>
          <w:bCs/>
          <w:szCs w:val="22"/>
        </w:rPr>
      </w:pPr>
      <w:r>
        <w:rPr>
          <w:rFonts w:cs="Times New Roman"/>
          <w:b/>
          <w:bCs/>
          <w:i/>
          <w:szCs w:val="22"/>
        </w:rPr>
        <w:t>z pohledu tvarosloví</w:t>
      </w:r>
      <w:r>
        <w:rPr>
          <w:rFonts w:cs="Times New Roman"/>
          <w:bCs/>
          <w:szCs w:val="22"/>
        </w:rPr>
        <w:t xml:space="preserve">: </w:t>
      </w:r>
      <w:r>
        <w:rPr>
          <w:rFonts w:cs="Times New Roman"/>
          <w:b/>
          <w:bCs/>
          <w:szCs w:val="22"/>
        </w:rPr>
        <w:t>(A)</w:t>
      </w:r>
      <w:r>
        <w:rPr>
          <w:rFonts w:cs="Times New Roman"/>
          <w:bCs/>
          <w:szCs w:val="22"/>
        </w:rPr>
        <w:t xml:space="preserve"> je důležité to, jaký tvar se hodnotí jako základní (vzhledem k fční bezpříznakovosti), takovým tvarem je pak N sg u substantiv, N sg Mask. u adjektiv a příčestí činné u sloves; </w:t>
      </w:r>
      <w:r>
        <w:rPr>
          <w:rFonts w:cs="Times New Roman"/>
          <w:b/>
          <w:bCs/>
          <w:szCs w:val="22"/>
        </w:rPr>
        <w:t>(B)</w:t>
      </w:r>
      <w:r>
        <w:rPr>
          <w:rFonts w:cs="Times New Roman"/>
          <w:bCs/>
          <w:szCs w:val="22"/>
        </w:rPr>
        <w:t xml:space="preserve"> distribuční kritérium: zákl. alternantou je ta, kt. se vyskytuje před koncovkou pozitivní, a to před samohláskou střední nebo zadní nebo před souhláskou; </w:t>
      </w:r>
      <w:r>
        <w:rPr>
          <w:rFonts w:cs="Times New Roman"/>
          <w:b/>
          <w:bCs/>
          <w:szCs w:val="22"/>
        </w:rPr>
        <w:t xml:space="preserve">(C) </w:t>
      </w:r>
      <w:r>
        <w:rPr>
          <w:rFonts w:cs="Times New Roman"/>
          <w:bCs/>
          <w:szCs w:val="22"/>
        </w:rPr>
        <w:t>většinová podoba (tj. která podoba převládá) – ta je pak základní alternantou (nést –&gt; nesl, nesu apod.) –&gt; dloužení e/é –&gt; tento princip je však často v rozporu s principem základního tvaru (např. pes–psa –&gt; kde je za výchozí alternantu považována neslabičná alternanta ps-)</w:t>
      </w:r>
    </w:p>
    <w:p>
      <w:pPr>
        <w:pStyle w:val="Normal"/>
        <w:widowControl w:val="false"/>
        <w:rPr>
          <w:rFonts w:cs="Times New Roman"/>
          <w:b/>
          <w:b/>
          <w:bCs/>
          <w:szCs w:val="22"/>
          <w:u w:val="single"/>
        </w:rPr>
      </w:pPr>
      <w:r>
        <w:rPr>
          <w:rFonts w:cs="Times New Roman"/>
          <w:b/>
          <w:bCs/>
          <w:szCs w:val="22"/>
          <w:u w:val="single"/>
        </w:rPr>
        <w:t>Typy alternací</w:t>
      </w:r>
    </w:p>
    <w:p>
      <w:pPr>
        <w:pStyle w:val="ListParagraph"/>
        <w:widowControl w:val="false"/>
        <w:numPr>
          <w:ilvl w:val="0"/>
          <w:numId w:val="8"/>
        </w:numPr>
        <w:ind w:left="284" w:hanging="284"/>
        <w:rPr>
          <w:rFonts w:cs="Times New Roman"/>
          <w:b/>
          <w:b/>
          <w:bCs/>
          <w:szCs w:val="22"/>
        </w:rPr>
      </w:pPr>
      <w:r>
        <w:rPr>
          <w:rFonts w:cs="Times New Roman"/>
          <w:b/>
          <w:bCs/>
          <w:szCs w:val="22"/>
        </w:rPr>
        <w:t>samohláskové alternace</w:t>
      </w:r>
    </w:p>
    <w:p>
      <w:pPr>
        <w:pStyle w:val="Normal"/>
        <w:widowControl w:val="false"/>
        <w:rPr>
          <w:rFonts w:cs="Times New Roman"/>
          <w:bCs/>
          <w:szCs w:val="22"/>
        </w:rPr>
      </w:pPr>
      <w:r>
        <w:rPr>
          <w:rFonts w:cs="Times New Roman"/>
          <w:b/>
          <w:bCs/>
          <w:szCs w:val="22"/>
        </w:rPr>
        <w:tab/>
      </w:r>
      <w:r>
        <w:rPr>
          <w:rFonts w:cs="Times New Roman"/>
          <w:b/>
          <w:bCs/>
          <w:i/>
          <w:szCs w:val="22"/>
        </w:rPr>
        <w:t>s korelativními alternantami</w:t>
      </w:r>
      <w:r>
        <w:rPr>
          <w:rFonts w:cs="Times New Roman"/>
          <w:bCs/>
          <w:szCs w:val="22"/>
        </w:rPr>
        <w:t xml:space="preserve"> (týká se jejich kvantity – tj. střídání krátkých a dlouhých samohlásek)</w:t>
      </w:r>
    </w:p>
    <w:p>
      <w:pPr>
        <w:pStyle w:val="ListParagraph"/>
        <w:widowControl w:val="false"/>
        <w:numPr>
          <w:ilvl w:val="0"/>
          <w:numId w:val="9"/>
        </w:numPr>
        <w:rPr>
          <w:rFonts w:cs="Times New Roman"/>
          <w:b/>
          <w:b/>
          <w:bCs/>
          <w:szCs w:val="22"/>
        </w:rPr>
      </w:pPr>
      <w:r>
        <w:rPr>
          <w:rFonts w:cs="Times New Roman"/>
          <w:bCs/>
          <w:szCs w:val="22"/>
        </w:rPr>
        <w:t>podle směru alternace rozlišujeme dloužení a krácení:</w:t>
      </w:r>
    </w:p>
    <w:p>
      <w:pPr>
        <w:pStyle w:val="ListParagraph"/>
        <w:widowControl w:val="false"/>
        <w:numPr>
          <w:ilvl w:val="0"/>
          <w:numId w:val="10"/>
        </w:numPr>
        <w:rPr>
          <w:rFonts w:cs="Times New Roman"/>
          <w:b/>
          <w:b/>
          <w:bCs/>
          <w:szCs w:val="22"/>
        </w:rPr>
      </w:pPr>
      <w:r>
        <w:rPr>
          <w:rFonts w:cs="Times New Roman"/>
          <w:bCs/>
          <w:szCs w:val="22"/>
        </w:rPr>
        <w:t>dloužení (alternace dloužící): a/á: hlas – hlásek, e/é: kámen – kamének, i/í (y/ý): list – lístek, kopyto – kopýtko, o/ó: telefon – telefónek, u/ú: uložit – úloha</w:t>
      </w:r>
    </w:p>
    <w:p>
      <w:pPr>
        <w:pStyle w:val="ListParagraph"/>
        <w:widowControl w:val="false"/>
        <w:numPr>
          <w:ilvl w:val="0"/>
          <w:numId w:val="10"/>
        </w:numPr>
        <w:rPr>
          <w:rFonts w:cs="Times New Roman"/>
          <w:b/>
          <w:b/>
          <w:bCs/>
          <w:szCs w:val="22"/>
        </w:rPr>
      </w:pPr>
      <w:r>
        <w:rPr>
          <w:rFonts w:cs="Times New Roman"/>
          <w:bCs/>
          <w:szCs w:val="22"/>
        </w:rPr>
        <w:t>krácení (alternace krátící, častější): á/a: žába – žabka, é/e: jméno – jmenovat, í/i (ý/y): lípa – lipka, mýdlo – mydlit, ú,ů/u: úžit – už, půlit – (roz)pul</w:t>
      </w:r>
    </w:p>
    <w:p>
      <w:pPr>
        <w:pStyle w:val="ListParagraph"/>
        <w:widowControl w:val="false"/>
        <w:numPr>
          <w:ilvl w:val="0"/>
          <w:numId w:val="38"/>
        </w:numPr>
        <w:ind w:left="1418" w:hanging="284"/>
        <w:rPr>
          <w:rFonts w:cs="Times New Roman"/>
          <w:b/>
          <w:b/>
          <w:bCs/>
          <w:szCs w:val="22"/>
        </w:rPr>
      </w:pPr>
      <w:r>
        <w:rPr>
          <w:rFonts w:cs="Times New Roman"/>
          <w:bCs/>
          <w:szCs w:val="22"/>
        </w:rPr>
        <w:t>střídání krátké a dlouhé kvantity je zapotřebí mezi infinitivními a prézentními tvary sloves: sát, sál – saje; pást, pásl – pase (čistě kvantitativní alternace)</w:t>
      </w:r>
    </w:p>
    <w:p>
      <w:pPr>
        <w:pStyle w:val="Normal"/>
        <w:widowControl w:val="false"/>
        <w:ind w:left="1440" w:hanging="731"/>
        <w:rPr>
          <w:rFonts w:cs="Times New Roman"/>
          <w:b/>
          <w:b/>
          <w:bCs/>
          <w:i/>
          <w:i/>
          <w:szCs w:val="22"/>
        </w:rPr>
      </w:pPr>
      <w:r>
        <w:rPr>
          <w:rFonts w:cs="Times New Roman"/>
          <w:b/>
          <w:bCs/>
          <w:i/>
          <w:szCs w:val="22"/>
        </w:rPr>
        <w:t>s disjunktivní alternantami</w:t>
      </w:r>
    </w:p>
    <w:p>
      <w:pPr>
        <w:pStyle w:val="ListParagraph"/>
        <w:widowControl w:val="false"/>
        <w:numPr>
          <w:ilvl w:val="0"/>
          <w:numId w:val="11"/>
        </w:numPr>
        <w:rPr>
          <w:rFonts w:cs="Times New Roman"/>
          <w:bCs/>
          <w:szCs w:val="22"/>
        </w:rPr>
      </w:pPr>
      <w:r>
        <w:rPr>
          <w:rFonts w:cs="Times New Roman"/>
          <w:bCs/>
          <w:szCs w:val="22"/>
        </w:rPr>
        <w:t>alternace samohlásek krátkých: a/ě: šťastný – štěstí, a/o: hrabat – hrob, e/a: sednout – (po)sadit, e/o: ležet – položit</w:t>
      </w:r>
    </w:p>
    <w:p>
      <w:pPr>
        <w:pStyle w:val="ListParagraph"/>
        <w:widowControl w:val="false"/>
        <w:numPr>
          <w:ilvl w:val="0"/>
          <w:numId w:val="11"/>
        </w:numPr>
        <w:rPr>
          <w:rFonts w:cs="Times New Roman"/>
          <w:bCs/>
          <w:szCs w:val="22"/>
        </w:rPr>
      </w:pPr>
      <w:r>
        <w:rPr>
          <w:rFonts w:cs="Times New Roman"/>
          <w:bCs/>
          <w:szCs w:val="22"/>
        </w:rPr>
        <w:t>alternace samohlásek dlouhých: á/í: přát – přízeň, é/í (ý): polévka – polívka,</w:t>
      </w:r>
    </w:p>
    <w:p>
      <w:pPr>
        <w:pStyle w:val="ListParagraph"/>
        <w:widowControl w:val="false"/>
        <w:numPr>
          <w:ilvl w:val="0"/>
          <w:numId w:val="11"/>
        </w:numPr>
        <w:rPr>
          <w:rFonts w:cs="Times New Roman"/>
          <w:bCs/>
          <w:szCs w:val="22"/>
        </w:rPr>
      </w:pPr>
      <w:r>
        <w:rPr>
          <w:rFonts w:cs="Times New Roman"/>
          <w:bCs/>
          <w:szCs w:val="22"/>
        </w:rPr>
        <w:t>alternace samohlásek různé kvality a kvantity: (1) samohláska dlouhá / samohláska krátká – např. ou/u: kouřit/kuřák apod.; (2) samohláska krátká/dlouhá: o/ů: roh/růžek</w:t>
      </w:r>
    </w:p>
    <w:p>
      <w:pPr>
        <w:pStyle w:val="ListParagraph"/>
        <w:widowControl w:val="false"/>
        <w:numPr>
          <w:ilvl w:val="0"/>
          <w:numId w:val="11"/>
        </w:numPr>
        <w:rPr>
          <w:rFonts w:cs="Times New Roman"/>
          <w:bCs/>
          <w:szCs w:val="22"/>
        </w:rPr>
      </w:pPr>
      <w:r>
        <w:rPr>
          <w:rFonts w:cs="Times New Roman"/>
          <w:bCs/>
          <w:szCs w:val="22"/>
        </w:rPr>
        <w:t>alternace samohlásky a skupiny samohláska+souhláska: á/av: stát – postavit</w:t>
      </w:r>
    </w:p>
    <w:p>
      <w:pPr>
        <w:pStyle w:val="Normal"/>
        <w:widowControl w:val="false"/>
        <w:ind w:left="709" w:hanging="0"/>
        <w:rPr>
          <w:rFonts w:cs="Times New Roman"/>
          <w:b/>
          <w:b/>
          <w:bCs/>
          <w:i/>
          <w:i/>
          <w:szCs w:val="22"/>
        </w:rPr>
      </w:pPr>
      <w:r>
        <w:rPr>
          <w:rFonts w:cs="Times New Roman"/>
          <w:b/>
          <w:bCs/>
          <w:i/>
          <w:szCs w:val="22"/>
        </w:rPr>
        <w:t xml:space="preserve">zánikové alternace (ke zvukové nule): </w:t>
      </w:r>
    </w:p>
    <w:p>
      <w:pPr>
        <w:pStyle w:val="ListParagraph"/>
        <w:widowControl w:val="false"/>
        <w:numPr>
          <w:ilvl w:val="0"/>
          <w:numId w:val="38"/>
        </w:numPr>
        <w:tabs>
          <w:tab w:val="left" w:pos="1418" w:leader="none"/>
        </w:tabs>
        <w:ind w:left="1843" w:hanging="709"/>
        <w:rPr>
          <w:rFonts w:cs="Times New Roman"/>
          <w:bCs/>
          <w:szCs w:val="22"/>
        </w:rPr>
      </w:pPr>
      <w:r>
        <w:rPr>
          <w:rFonts w:cs="Times New Roman"/>
          <w:bCs/>
          <w:szCs w:val="22"/>
        </w:rPr>
        <w:t>e/0: pes–psa apod.; u/0: suchý–schnout</w:t>
      </w:r>
    </w:p>
    <w:p>
      <w:pPr>
        <w:pStyle w:val="Normal"/>
        <w:widowControl w:val="false"/>
        <w:ind w:left="709" w:hanging="0"/>
        <w:rPr>
          <w:rFonts w:cs="Times New Roman"/>
          <w:b/>
          <w:b/>
          <w:bCs/>
          <w:i/>
          <w:i/>
          <w:szCs w:val="22"/>
        </w:rPr>
      </w:pPr>
      <w:r>
        <w:rPr>
          <w:rFonts w:cs="Times New Roman"/>
          <w:b/>
          <w:bCs/>
          <w:i/>
          <w:szCs w:val="22"/>
        </w:rPr>
        <w:t xml:space="preserve">vznikové alternace: </w:t>
      </w:r>
    </w:p>
    <w:p>
      <w:pPr>
        <w:pStyle w:val="ListParagraph"/>
        <w:widowControl w:val="false"/>
        <w:numPr>
          <w:ilvl w:val="0"/>
          <w:numId w:val="38"/>
        </w:numPr>
        <w:tabs>
          <w:tab w:val="left" w:pos="1418" w:leader="none"/>
        </w:tabs>
        <w:ind w:left="1843" w:hanging="709"/>
        <w:rPr>
          <w:rFonts w:cs="Times New Roman"/>
          <w:bCs/>
          <w:szCs w:val="22"/>
        </w:rPr>
      </w:pPr>
      <w:r>
        <w:rPr>
          <w:rFonts w:cs="Times New Roman"/>
          <w:bCs/>
          <w:szCs w:val="22"/>
        </w:rPr>
        <w:t>0/e: služba–služebný; 0/o: hřmít–hrom; 0/é: okno–okénko</w:t>
      </w:r>
    </w:p>
    <w:p>
      <w:pPr>
        <w:pStyle w:val="Normal"/>
        <w:widowControl w:val="false"/>
        <w:tabs>
          <w:tab w:val="left" w:pos="1418" w:leader="none"/>
        </w:tabs>
        <w:rPr>
          <w:rFonts w:cs="Times New Roman"/>
          <w:bCs/>
          <w:szCs w:val="22"/>
        </w:rPr>
      </w:pPr>
      <w:r>
        <w:rPr>
          <w:rFonts w:cs="Times New Roman"/>
          <w:bCs/>
          <w:szCs w:val="22"/>
        </w:rPr>
      </w:r>
    </w:p>
    <w:p>
      <w:pPr>
        <w:pStyle w:val="Normal"/>
        <w:widowControl w:val="false"/>
        <w:tabs>
          <w:tab w:val="left" w:pos="1418" w:leader="none"/>
        </w:tabs>
        <w:rPr>
          <w:rFonts w:cs="Times New Roman"/>
          <w:bCs/>
          <w:szCs w:val="22"/>
        </w:rPr>
      </w:pPr>
      <w:r>
        <w:rPr>
          <w:rFonts w:cs="Times New Roman"/>
          <w:bCs/>
          <w:szCs w:val="22"/>
        </w:rPr>
        <w:t>pozn. v některých případech není zřejmé, zda se jedná o zánikovou/vznikovou alternaci: brát–bere apod.</w:t>
      </w:r>
    </w:p>
    <w:p>
      <w:pPr>
        <w:pStyle w:val="Normal"/>
        <w:widowControl w:val="false"/>
        <w:tabs>
          <w:tab w:val="left" w:pos="1418" w:leader="none"/>
        </w:tabs>
        <w:rPr>
          <w:rFonts w:cs="Times New Roman"/>
          <w:bCs/>
          <w:szCs w:val="22"/>
        </w:rPr>
      </w:pPr>
      <w:r>
        <w:rPr>
          <w:rFonts w:cs="Times New Roman"/>
          <w:bCs/>
          <w:szCs w:val="22"/>
        </w:rPr>
      </w:r>
    </w:p>
    <w:p>
      <w:pPr>
        <w:pStyle w:val="ListParagraph"/>
        <w:widowControl w:val="false"/>
        <w:numPr>
          <w:ilvl w:val="0"/>
          <w:numId w:val="8"/>
        </w:numPr>
        <w:ind w:left="284" w:hanging="284"/>
        <w:rPr>
          <w:rFonts w:cs="Times New Roman"/>
          <w:bCs/>
          <w:szCs w:val="22"/>
        </w:rPr>
      </w:pPr>
      <w:r>
        <w:rPr>
          <w:rFonts w:cs="Times New Roman"/>
          <w:b/>
          <w:bCs/>
          <w:szCs w:val="22"/>
        </w:rPr>
        <w:t>souhláskové alternace</w:t>
      </w:r>
      <w:r>
        <w:rPr>
          <w:rFonts w:cs="Times New Roman"/>
          <w:bCs/>
          <w:szCs w:val="22"/>
        </w:rPr>
        <w:t xml:space="preserve"> (probíhají zpravidla na konci (slovotvornho/tvarotvorného) základu – týkají se tzv. kmenových finál)</w:t>
      </w:r>
    </w:p>
    <w:p>
      <w:pPr>
        <w:pStyle w:val="Normal"/>
        <w:widowControl w:val="false"/>
        <w:rPr>
          <w:rFonts w:cs="Times New Roman"/>
          <w:bCs/>
          <w:szCs w:val="22"/>
        </w:rPr>
      </w:pPr>
      <w:r>
        <w:rPr>
          <w:rFonts w:cs="Times New Roman"/>
          <w:b/>
          <w:bCs/>
          <w:i/>
          <w:szCs w:val="22"/>
        </w:rPr>
        <w:tab/>
        <w:t>s korelativními alternantami</w:t>
      </w:r>
    </w:p>
    <w:p>
      <w:pPr>
        <w:pStyle w:val="ListParagraph"/>
        <w:widowControl w:val="false"/>
        <w:numPr>
          <w:ilvl w:val="0"/>
          <w:numId w:val="12"/>
        </w:numPr>
        <w:rPr>
          <w:rFonts w:cs="Times New Roman"/>
          <w:bCs/>
          <w:szCs w:val="22"/>
        </w:rPr>
      </w:pPr>
      <w:r>
        <w:rPr>
          <w:rFonts w:cs="Times New Roman"/>
          <w:bCs/>
          <w:szCs w:val="22"/>
        </w:rPr>
        <w:t>alternace zubných s předopatrovými (tzv. měkčící):</w:t>
      </w:r>
    </w:p>
    <w:p>
      <w:pPr>
        <w:pStyle w:val="ListParagraph"/>
        <w:widowControl w:val="false"/>
        <w:ind w:left="1440" w:hanging="0"/>
        <w:rPr>
          <w:rFonts w:cs="Times New Roman"/>
          <w:bCs/>
          <w:szCs w:val="22"/>
        </w:rPr>
      </w:pPr>
      <w:r>
        <w:rPr>
          <w:rFonts w:cs="Times New Roman"/>
          <w:bCs/>
          <w:szCs w:val="22"/>
        </w:rPr>
        <w:t>d/ď: mladý – mládě</w:t>
      </w:r>
    </w:p>
    <w:p>
      <w:pPr>
        <w:pStyle w:val="ListParagraph"/>
        <w:widowControl w:val="false"/>
        <w:ind w:left="1440" w:hanging="0"/>
        <w:rPr>
          <w:rFonts w:cs="Times New Roman"/>
          <w:bCs/>
          <w:szCs w:val="22"/>
        </w:rPr>
      </w:pPr>
      <w:r>
        <w:rPr>
          <w:rFonts w:cs="Times New Roman"/>
          <w:bCs/>
          <w:szCs w:val="22"/>
        </w:rPr>
        <w:t>t/ť: krutý – krutě</w:t>
      </w:r>
    </w:p>
    <w:p>
      <w:pPr>
        <w:pStyle w:val="ListParagraph"/>
        <w:widowControl w:val="false"/>
        <w:ind w:left="1440" w:hanging="0"/>
        <w:rPr>
          <w:rFonts w:cs="Times New Roman"/>
          <w:bCs/>
          <w:szCs w:val="22"/>
        </w:rPr>
      </w:pPr>
      <w:r>
        <w:rPr>
          <w:rFonts w:cs="Times New Roman"/>
          <w:bCs/>
          <w:szCs w:val="22"/>
        </w:rPr>
        <w:t>n/ň: mírný – mírně</w:t>
      </w:r>
    </w:p>
    <w:p>
      <w:pPr>
        <w:pStyle w:val="Normal"/>
        <w:widowControl w:val="false"/>
        <w:ind w:left="1080" w:hanging="0"/>
        <w:rPr>
          <w:rFonts w:cs="Times New Roman"/>
          <w:bCs/>
          <w:szCs w:val="22"/>
        </w:rPr>
      </w:pPr>
      <w:r>
        <w:rPr>
          <w:rFonts w:cs="Times New Roman"/>
          <w:bCs/>
          <w:szCs w:val="22"/>
        </w:rPr>
        <w:t>inverzní alternace, tzv. tvrdnutí (inverzní; depalatalizace)</w:t>
      </w:r>
    </w:p>
    <w:p>
      <w:pPr>
        <w:pStyle w:val="ListParagraph"/>
        <w:widowControl w:val="false"/>
        <w:ind w:left="1440" w:hanging="0"/>
        <w:rPr>
          <w:rFonts w:cs="Times New Roman"/>
          <w:bCs/>
          <w:szCs w:val="22"/>
        </w:rPr>
      </w:pPr>
      <w:r>
        <w:rPr>
          <w:rFonts w:cs="Times New Roman"/>
          <w:bCs/>
          <w:szCs w:val="22"/>
        </w:rPr>
        <w:t>ď/d: chodit – chod</w:t>
      </w:r>
    </w:p>
    <w:p>
      <w:pPr>
        <w:pStyle w:val="ListParagraph"/>
        <w:widowControl w:val="false"/>
        <w:ind w:left="1440" w:hanging="0"/>
        <w:rPr>
          <w:rFonts w:cs="Times New Roman"/>
          <w:bCs/>
          <w:szCs w:val="22"/>
        </w:rPr>
      </w:pPr>
      <w:r>
        <w:rPr>
          <w:rFonts w:cs="Times New Roman"/>
          <w:bCs/>
          <w:szCs w:val="22"/>
        </w:rPr>
        <w:t>ť/t: letět – let</w:t>
      </w:r>
    </w:p>
    <w:p>
      <w:pPr>
        <w:pStyle w:val="ListParagraph"/>
        <w:widowControl w:val="false"/>
        <w:ind w:left="1440" w:hanging="0"/>
        <w:rPr>
          <w:rFonts w:cs="Times New Roman"/>
          <w:bCs/>
          <w:szCs w:val="22"/>
        </w:rPr>
      </w:pPr>
      <w:r>
        <w:rPr>
          <w:rFonts w:cs="Times New Roman"/>
          <w:bCs/>
          <w:szCs w:val="22"/>
        </w:rPr>
        <w:t>ň/n: honit – hon</w:t>
      </w:r>
    </w:p>
    <w:p>
      <w:pPr>
        <w:pStyle w:val="ListParagraph"/>
        <w:widowControl w:val="false"/>
        <w:numPr>
          <w:ilvl w:val="0"/>
          <w:numId w:val="12"/>
        </w:numPr>
        <w:rPr>
          <w:rFonts w:cs="Times New Roman"/>
          <w:bCs/>
          <w:szCs w:val="22"/>
        </w:rPr>
      </w:pPr>
      <w:r>
        <w:rPr>
          <w:rFonts w:cs="Times New Roman"/>
          <w:bCs/>
          <w:szCs w:val="22"/>
        </w:rPr>
        <w:t>alternace zubodásňového kmitavého</w:t>
      </w:r>
      <w:r>
        <w:rPr>
          <w:rFonts w:cs="Times New Roman"/>
          <w:bCs/>
          <w:i/>
          <w:szCs w:val="22"/>
        </w:rPr>
        <w:t xml:space="preserve"> r</w:t>
      </w:r>
      <w:r>
        <w:rPr>
          <w:rFonts w:cs="Times New Roman"/>
          <w:bCs/>
          <w:szCs w:val="22"/>
        </w:rPr>
        <w:t xml:space="preserve"> s </w:t>
      </w:r>
      <w:r>
        <w:rPr>
          <w:rFonts w:cs="Times New Roman"/>
          <w:bCs/>
          <w:i/>
          <w:szCs w:val="22"/>
        </w:rPr>
        <w:t>ř</w:t>
      </w:r>
      <w:r>
        <w:rPr>
          <w:rFonts w:cs="Times New Roman"/>
          <w:bCs/>
          <w:szCs w:val="22"/>
        </w:rPr>
        <w:t>:</w:t>
      </w:r>
    </w:p>
    <w:p>
      <w:pPr>
        <w:pStyle w:val="Normal"/>
        <w:widowControl w:val="false"/>
        <w:ind w:left="1080" w:hanging="0"/>
        <w:rPr>
          <w:rFonts w:cs="Times New Roman"/>
          <w:bCs/>
          <w:szCs w:val="22"/>
        </w:rPr>
      </w:pPr>
      <w:r>
        <w:rPr>
          <w:rFonts w:cs="Times New Roman"/>
          <w:bCs/>
          <w:szCs w:val="22"/>
        </w:rPr>
        <w:tab/>
        <w:t>r/ř: dobrý–dobře, starý – stařec</w:t>
      </w:r>
    </w:p>
    <w:p>
      <w:pPr>
        <w:pStyle w:val="Normal"/>
        <w:widowControl w:val="false"/>
        <w:ind w:left="1080" w:hanging="0"/>
        <w:rPr>
          <w:rFonts w:cs="Times New Roman"/>
          <w:bCs/>
          <w:szCs w:val="22"/>
        </w:rPr>
      </w:pPr>
      <w:r>
        <w:rPr>
          <w:rFonts w:cs="Times New Roman"/>
          <w:bCs/>
          <w:szCs w:val="22"/>
        </w:rPr>
        <w:t xml:space="preserve">inverzní alternace </w:t>
      </w:r>
    </w:p>
    <w:p>
      <w:pPr>
        <w:pStyle w:val="Normal"/>
        <w:widowControl w:val="false"/>
        <w:ind w:left="1080" w:hanging="0"/>
        <w:rPr>
          <w:rFonts w:cs="Times New Roman"/>
          <w:bCs/>
          <w:szCs w:val="22"/>
        </w:rPr>
      </w:pPr>
      <w:r>
        <w:rPr>
          <w:rFonts w:cs="Times New Roman"/>
          <w:bCs/>
          <w:szCs w:val="22"/>
        </w:rPr>
        <w:tab/>
        <w:t xml:space="preserve">ř/r: truhlář – truhlárna </w:t>
      </w:r>
    </w:p>
    <w:p>
      <w:pPr>
        <w:pStyle w:val="ListParagraph"/>
        <w:widowControl w:val="false"/>
        <w:numPr>
          <w:ilvl w:val="0"/>
          <w:numId w:val="12"/>
        </w:numPr>
        <w:rPr>
          <w:rFonts w:cs="Times New Roman"/>
          <w:bCs/>
          <w:szCs w:val="22"/>
        </w:rPr>
      </w:pPr>
      <w:r>
        <w:rPr>
          <w:rFonts w:cs="Times New Roman"/>
          <w:bCs/>
          <w:szCs w:val="22"/>
        </w:rPr>
        <w:t>alternace sykavek ostrých s tupými:</w:t>
      </w:r>
    </w:p>
    <w:p>
      <w:pPr>
        <w:pStyle w:val="Normal"/>
        <w:widowControl w:val="false"/>
        <w:ind w:left="1080" w:hanging="0"/>
        <w:rPr>
          <w:rFonts w:cs="Times New Roman"/>
          <w:bCs/>
          <w:szCs w:val="22"/>
        </w:rPr>
      </w:pPr>
      <w:r>
        <w:rPr>
          <w:rFonts w:cs="Times New Roman"/>
          <w:bCs/>
          <w:szCs w:val="22"/>
        </w:rPr>
        <w:tab/>
        <w:t>s/š: nosit – nošení, prosit – prošen</w:t>
      </w:r>
    </w:p>
    <w:p>
      <w:pPr>
        <w:pStyle w:val="Normal"/>
        <w:widowControl w:val="false"/>
        <w:ind w:left="1080" w:hanging="0"/>
        <w:rPr>
          <w:rFonts w:cs="Times New Roman"/>
          <w:bCs/>
          <w:szCs w:val="22"/>
        </w:rPr>
      </w:pPr>
      <w:r>
        <w:rPr>
          <w:rFonts w:cs="Times New Roman"/>
          <w:bCs/>
          <w:szCs w:val="22"/>
        </w:rPr>
        <w:tab/>
        <w:t>z/ž: tázat se – táže se</w:t>
      </w:r>
    </w:p>
    <w:p>
      <w:pPr>
        <w:pStyle w:val="Normal"/>
        <w:widowControl w:val="false"/>
        <w:ind w:left="1080" w:hanging="0"/>
        <w:rPr>
          <w:rFonts w:cs="Times New Roman"/>
          <w:bCs/>
          <w:szCs w:val="22"/>
        </w:rPr>
      </w:pPr>
      <w:r>
        <w:rPr>
          <w:rFonts w:cs="Times New Roman"/>
          <w:bCs/>
          <w:szCs w:val="22"/>
        </w:rPr>
        <w:tab/>
        <w:t>c/č: ovce – ovčí</w:t>
      </w:r>
    </w:p>
    <w:p>
      <w:pPr>
        <w:pStyle w:val="Normal"/>
        <w:widowControl w:val="false"/>
        <w:ind w:left="1080" w:hanging="0"/>
        <w:rPr>
          <w:rFonts w:cs="Times New Roman"/>
          <w:bCs/>
          <w:szCs w:val="22"/>
        </w:rPr>
      </w:pPr>
      <w:r>
        <w:rPr>
          <w:rFonts w:cs="Times New Roman"/>
          <w:bCs/>
          <w:szCs w:val="22"/>
        </w:rPr>
        <w:t xml:space="preserve">inverzní alternace tu neexistují </w:t>
      </w:r>
    </w:p>
    <w:p>
      <w:pPr>
        <w:pStyle w:val="Normal"/>
        <w:widowControl w:val="false"/>
        <w:ind w:left="709" w:hanging="0"/>
        <w:rPr>
          <w:rFonts w:cs="Times New Roman"/>
          <w:b/>
          <w:b/>
          <w:bCs/>
          <w:i/>
          <w:i/>
          <w:szCs w:val="22"/>
        </w:rPr>
      </w:pPr>
      <w:r>
        <w:rPr>
          <w:rFonts w:cs="Times New Roman"/>
          <w:b/>
          <w:bCs/>
          <w:i/>
          <w:szCs w:val="22"/>
        </w:rPr>
        <w:t xml:space="preserve">s disjunktivními alternantami </w:t>
      </w:r>
    </w:p>
    <w:p>
      <w:pPr>
        <w:pStyle w:val="ListParagraph"/>
        <w:widowControl w:val="false"/>
        <w:numPr>
          <w:ilvl w:val="0"/>
          <w:numId w:val="39"/>
        </w:numPr>
        <w:rPr>
          <w:rFonts w:cs="Times New Roman"/>
          <w:bCs/>
          <w:szCs w:val="22"/>
        </w:rPr>
      </w:pPr>
      <w:r>
        <w:rPr>
          <w:rFonts w:cs="Times New Roman"/>
          <w:bCs/>
          <w:szCs w:val="22"/>
        </w:rPr>
        <w:t>alternace hrdelnic  s tupými sykavkami:</w:t>
      </w:r>
    </w:p>
    <w:p>
      <w:pPr>
        <w:pStyle w:val="Normal"/>
        <w:widowControl w:val="false"/>
        <w:ind w:left="709" w:hanging="0"/>
        <w:rPr>
          <w:rFonts w:cs="Times New Roman"/>
          <w:bCs/>
          <w:szCs w:val="22"/>
        </w:rPr>
      </w:pPr>
      <w:r>
        <w:rPr>
          <w:rFonts w:cs="Times New Roman"/>
          <w:bCs/>
          <w:szCs w:val="22"/>
        </w:rPr>
        <w:tab/>
        <w:t>h/ž: noha – nožka</w:t>
      </w:r>
    </w:p>
    <w:p>
      <w:pPr>
        <w:pStyle w:val="Normal"/>
        <w:widowControl w:val="false"/>
        <w:ind w:left="709" w:hanging="0"/>
        <w:rPr>
          <w:rFonts w:cs="Times New Roman"/>
          <w:bCs/>
          <w:szCs w:val="22"/>
        </w:rPr>
      </w:pPr>
      <w:r>
        <w:rPr>
          <w:rFonts w:cs="Times New Roman"/>
          <w:bCs/>
          <w:szCs w:val="22"/>
        </w:rPr>
        <w:tab/>
        <w:t xml:space="preserve">g/ž: chirurg – chiruržka; </w:t>
      </w:r>
    </w:p>
    <w:p>
      <w:pPr>
        <w:pStyle w:val="Normal"/>
        <w:widowControl w:val="false"/>
        <w:ind w:left="709" w:hanging="0"/>
        <w:rPr>
          <w:rFonts w:cs="Times New Roman"/>
          <w:bCs/>
          <w:szCs w:val="22"/>
        </w:rPr>
      </w:pPr>
      <w:r>
        <w:rPr>
          <w:rFonts w:cs="Times New Roman"/>
          <w:bCs/>
          <w:szCs w:val="22"/>
        </w:rPr>
        <w:tab/>
        <w:t>ch/š: moucha – muška</w:t>
      </w:r>
    </w:p>
    <w:p>
      <w:pPr>
        <w:pStyle w:val="Normal"/>
        <w:widowControl w:val="false"/>
        <w:ind w:left="709" w:hanging="0"/>
        <w:rPr>
          <w:rFonts w:cs="Times New Roman"/>
          <w:bCs/>
          <w:szCs w:val="22"/>
        </w:rPr>
      </w:pPr>
      <w:r>
        <w:rPr>
          <w:rFonts w:cs="Times New Roman"/>
          <w:bCs/>
          <w:szCs w:val="22"/>
        </w:rPr>
        <w:tab/>
        <w:t>k/č: ruka – ručka</w:t>
      </w:r>
    </w:p>
    <w:p>
      <w:pPr>
        <w:pStyle w:val="Normal"/>
        <w:widowControl w:val="false"/>
        <w:ind w:left="709" w:hanging="0"/>
        <w:rPr>
          <w:rFonts w:cs="Times New Roman"/>
          <w:bCs/>
          <w:szCs w:val="22"/>
        </w:rPr>
      </w:pPr>
      <w:r>
        <w:rPr>
          <w:rFonts w:cs="Times New Roman"/>
          <w:bCs/>
          <w:szCs w:val="22"/>
        </w:rPr>
        <w:t xml:space="preserve">inverzní alternace (tzv. tvrdnutí) </w:t>
      </w:r>
    </w:p>
    <w:p>
      <w:pPr>
        <w:pStyle w:val="Normal"/>
        <w:widowControl w:val="false"/>
        <w:ind w:left="709" w:hanging="0"/>
        <w:rPr>
          <w:rFonts w:cs="Times New Roman"/>
          <w:bCs/>
          <w:szCs w:val="22"/>
        </w:rPr>
      </w:pPr>
      <w:r>
        <w:rPr>
          <w:rFonts w:cs="Times New Roman"/>
          <w:bCs/>
          <w:szCs w:val="22"/>
        </w:rPr>
        <w:tab/>
        <w:t>ž/h: běžet – běh</w:t>
      </w:r>
    </w:p>
    <w:p>
      <w:pPr>
        <w:pStyle w:val="Normal"/>
        <w:widowControl w:val="false"/>
        <w:ind w:left="709" w:hanging="0"/>
        <w:rPr>
          <w:rFonts w:cs="Times New Roman"/>
          <w:bCs/>
          <w:szCs w:val="22"/>
        </w:rPr>
      </w:pPr>
      <w:r>
        <w:rPr>
          <w:rFonts w:cs="Times New Roman"/>
          <w:bCs/>
          <w:szCs w:val="22"/>
        </w:rPr>
        <w:tab/>
        <w:t>š/ch: pršet – poprchat</w:t>
      </w:r>
    </w:p>
    <w:p>
      <w:pPr>
        <w:pStyle w:val="Normal"/>
        <w:widowControl w:val="false"/>
        <w:ind w:left="709" w:hanging="0"/>
        <w:rPr>
          <w:rFonts w:cs="Times New Roman"/>
          <w:bCs/>
          <w:szCs w:val="22"/>
        </w:rPr>
      </w:pPr>
      <w:r>
        <w:rPr>
          <w:rFonts w:cs="Times New Roman"/>
          <w:bCs/>
          <w:szCs w:val="22"/>
        </w:rPr>
        <w:tab/>
        <w:t>č/k: skočit – skok</w:t>
      </w:r>
    </w:p>
    <w:p>
      <w:pPr>
        <w:pStyle w:val="ListParagraph"/>
        <w:widowControl w:val="false"/>
        <w:numPr>
          <w:ilvl w:val="0"/>
          <w:numId w:val="39"/>
        </w:numPr>
        <w:rPr>
          <w:rFonts w:cs="Times New Roman"/>
          <w:bCs/>
          <w:szCs w:val="22"/>
        </w:rPr>
      </w:pPr>
      <w:r>
        <w:rPr>
          <w:rFonts w:cs="Times New Roman"/>
          <w:bCs/>
          <w:szCs w:val="22"/>
        </w:rPr>
        <w:t xml:space="preserve">alternace hrdelnic s ostrými sykavkami: </w:t>
      </w:r>
    </w:p>
    <w:p>
      <w:pPr>
        <w:pStyle w:val="Normal"/>
        <w:widowControl w:val="false"/>
        <w:ind w:left="709" w:hanging="0"/>
        <w:rPr>
          <w:rFonts w:cs="Times New Roman"/>
          <w:bCs/>
          <w:szCs w:val="22"/>
        </w:rPr>
      </w:pPr>
      <w:r>
        <w:rPr>
          <w:rFonts w:cs="Times New Roman"/>
          <w:bCs/>
          <w:szCs w:val="22"/>
        </w:rPr>
        <w:tab/>
        <w:t>k/c: trpký – trpce</w:t>
      </w:r>
    </w:p>
    <w:p>
      <w:pPr>
        <w:pStyle w:val="Normal"/>
        <w:widowControl w:val="false"/>
        <w:ind w:left="709" w:hanging="0"/>
        <w:rPr>
          <w:rFonts w:cs="Times New Roman"/>
          <w:bCs/>
          <w:szCs w:val="22"/>
        </w:rPr>
      </w:pPr>
      <w:r>
        <w:rPr>
          <w:rFonts w:cs="Times New Roman"/>
          <w:bCs/>
          <w:szCs w:val="22"/>
        </w:rPr>
        <w:tab/>
        <w:t>g/z: filolog – filolozích</w:t>
      </w:r>
    </w:p>
    <w:p>
      <w:pPr>
        <w:pStyle w:val="Normal"/>
        <w:widowControl w:val="false"/>
        <w:ind w:left="709" w:hanging="0"/>
        <w:rPr>
          <w:rFonts w:cs="Times New Roman"/>
          <w:bCs/>
          <w:szCs w:val="22"/>
        </w:rPr>
      </w:pPr>
      <w:r>
        <w:rPr>
          <w:rFonts w:cs="Times New Roman"/>
          <w:bCs/>
          <w:szCs w:val="22"/>
        </w:rPr>
        <w:tab/>
        <w:t>h/z: tuhý – tuze</w:t>
      </w:r>
    </w:p>
    <w:p>
      <w:pPr>
        <w:pStyle w:val="Normal"/>
        <w:widowControl w:val="false"/>
        <w:ind w:left="709" w:hanging="0"/>
        <w:rPr>
          <w:rFonts w:cs="Times New Roman"/>
          <w:bCs/>
          <w:szCs w:val="22"/>
        </w:rPr>
      </w:pPr>
      <w:r>
        <w:rPr>
          <w:rFonts w:cs="Times New Roman"/>
          <w:bCs/>
          <w:szCs w:val="22"/>
        </w:rPr>
        <w:t>inverzní alternace chybějí</w:t>
      </w:r>
    </w:p>
    <w:p>
      <w:pPr>
        <w:pStyle w:val="ListParagraph"/>
        <w:widowControl w:val="false"/>
        <w:numPr>
          <w:ilvl w:val="0"/>
          <w:numId w:val="39"/>
        </w:numPr>
        <w:rPr>
          <w:rFonts w:cs="Times New Roman"/>
          <w:bCs/>
          <w:szCs w:val="22"/>
        </w:rPr>
      </w:pPr>
      <w:r>
        <w:rPr>
          <w:rFonts w:cs="Times New Roman"/>
          <w:bCs/>
          <w:szCs w:val="22"/>
        </w:rPr>
        <w:t xml:space="preserve">alternace zubnic a předopatrových s ostrými sykavkami </w:t>
      </w:r>
    </w:p>
    <w:p>
      <w:pPr>
        <w:pStyle w:val="Normal"/>
        <w:widowControl w:val="false"/>
        <w:ind w:left="709" w:hanging="0"/>
        <w:rPr>
          <w:rFonts w:cs="Times New Roman"/>
          <w:bCs/>
          <w:szCs w:val="22"/>
        </w:rPr>
      </w:pPr>
      <w:r>
        <w:rPr>
          <w:rFonts w:cs="Times New Roman"/>
          <w:bCs/>
          <w:szCs w:val="22"/>
        </w:rPr>
        <w:tab/>
        <w:t>d/z: jedl – jez</w:t>
      </w:r>
    </w:p>
    <w:p>
      <w:pPr>
        <w:pStyle w:val="Normal"/>
        <w:widowControl w:val="false"/>
        <w:ind w:left="709" w:hanging="0"/>
        <w:rPr>
          <w:rFonts w:cs="Times New Roman"/>
          <w:bCs/>
          <w:szCs w:val="22"/>
        </w:rPr>
      </w:pPr>
      <w:r>
        <w:rPr>
          <w:rFonts w:cs="Times New Roman"/>
          <w:bCs/>
          <w:szCs w:val="22"/>
        </w:rPr>
        <w:tab/>
        <w:t>t/c: tele – telecí</w:t>
      </w:r>
    </w:p>
    <w:p>
      <w:pPr>
        <w:pStyle w:val="Normal"/>
        <w:widowControl w:val="false"/>
        <w:ind w:left="709" w:hanging="0"/>
        <w:rPr>
          <w:rFonts w:cs="Times New Roman"/>
          <w:bCs/>
          <w:szCs w:val="22"/>
        </w:rPr>
      </w:pPr>
      <w:r>
        <w:rPr>
          <w:rFonts w:cs="Times New Roman"/>
          <w:bCs/>
          <w:szCs w:val="22"/>
        </w:rPr>
        <w:tab/>
        <w:t>ď/z: hodit – házet</w:t>
      </w:r>
    </w:p>
    <w:p>
      <w:pPr>
        <w:pStyle w:val="Normal"/>
        <w:widowControl w:val="false"/>
        <w:ind w:left="709" w:hanging="0"/>
        <w:rPr>
          <w:rFonts w:cs="Times New Roman"/>
          <w:bCs/>
          <w:szCs w:val="22"/>
        </w:rPr>
      </w:pPr>
      <w:r>
        <w:rPr>
          <w:rFonts w:cs="Times New Roman"/>
          <w:bCs/>
          <w:szCs w:val="22"/>
        </w:rPr>
        <w:tab/>
        <w:t>ť/c: svítit – svíce</w:t>
      </w:r>
    </w:p>
    <w:p>
      <w:pPr>
        <w:pStyle w:val="Normal"/>
        <w:widowControl w:val="false"/>
        <w:ind w:left="709" w:hanging="0"/>
        <w:rPr>
          <w:rFonts w:cs="Times New Roman"/>
          <w:bCs/>
          <w:szCs w:val="22"/>
        </w:rPr>
      </w:pPr>
      <w:r>
        <w:rPr>
          <w:rFonts w:cs="Times New Roman"/>
          <w:bCs/>
          <w:szCs w:val="22"/>
        </w:rPr>
        <w:t>inverzní alternace: vléci (vléct) – vlek -0</w:t>
      </w:r>
    </w:p>
    <w:p>
      <w:pPr>
        <w:pStyle w:val="ListParagraph"/>
        <w:widowControl w:val="false"/>
        <w:numPr>
          <w:ilvl w:val="0"/>
          <w:numId w:val="12"/>
        </w:numPr>
        <w:rPr>
          <w:rFonts w:cs="Times New Roman"/>
          <w:bCs/>
          <w:szCs w:val="22"/>
        </w:rPr>
      </w:pPr>
      <w:r>
        <w:rPr>
          <w:rFonts w:cs="Times New Roman"/>
          <w:bCs/>
          <w:szCs w:val="22"/>
        </w:rPr>
        <w:t>jiné okrajové alternace:</w:t>
      </w:r>
    </w:p>
    <w:p>
      <w:pPr>
        <w:pStyle w:val="Normal"/>
        <w:widowControl w:val="false"/>
        <w:ind w:left="1080" w:hanging="0"/>
        <w:rPr>
          <w:rFonts w:cs="Times New Roman"/>
          <w:bCs/>
          <w:szCs w:val="22"/>
        </w:rPr>
      </w:pPr>
      <w:r>
        <w:rPr>
          <w:rFonts w:cs="Times New Roman"/>
          <w:bCs/>
          <w:szCs w:val="22"/>
        </w:rPr>
        <w:tab/>
        <w:t>h/c: mohu – moci</w:t>
      </w:r>
    </w:p>
    <w:p>
      <w:pPr>
        <w:pStyle w:val="Normal"/>
        <w:widowControl w:val="false"/>
        <w:ind w:left="709" w:hanging="0"/>
        <w:rPr>
          <w:rFonts w:cs="Times New Roman"/>
          <w:bCs/>
          <w:szCs w:val="22"/>
        </w:rPr>
      </w:pPr>
      <w:r>
        <w:rPr>
          <w:rFonts w:cs="Times New Roman"/>
          <w:b/>
          <w:bCs/>
          <w:i/>
          <w:szCs w:val="22"/>
        </w:rPr>
        <w:t>zánikové alternace</w:t>
      </w:r>
      <w:r>
        <w:rPr>
          <w:rFonts w:cs="Times New Roman"/>
          <w:bCs/>
          <w:szCs w:val="22"/>
        </w:rPr>
        <w:t xml:space="preserve">: </w:t>
      </w:r>
    </w:p>
    <w:p>
      <w:pPr>
        <w:pStyle w:val="Normal"/>
        <w:widowControl w:val="false"/>
        <w:ind w:left="709" w:hanging="0"/>
        <w:rPr>
          <w:rFonts w:cs="Times New Roman"/>
          <w:bCs/>
          <w:szCs w:val="22"/>
        </w:rPr>
      </w:pPr>
      <w:r>
        <w:rPr>
          <w:rFonts w:cs="Times New Roman"/>
          <w:bCs/>
          <w:szCs w:val="22"/>
        </w:rPr>
        <w:tab/>
        <w:t>hrdelnic: k/0: Nymburk – nyburský, g/0: Viborg – viborský</w:t>
      </w:r>
    </w:p>
    <w:p>
      <w:pPr>
        <w:pStyle w:val="Normal"/>
        <w:widowControl w:val="false"/>
        <w:ind w:left="709" w:hanging="0"/>
        <w:rPr>
          <w:rFonts w:cs="Times New Roman"/>
          <w:bCs/>
          <w:szCs w:val="22"/>
        </w:rPr>
      </w:pPr>
      <w:r>
        <w:rPr>
          <w:rFonts w:cs="Times New Roman"/>
          <w:bCs/>
          <w:szCs w:val="22"/>
        </w:rPr>
        <w:tab/>
        <w:t>retnic: p/0: topit – tonout, b/0: hýbat – hnout, v/0: kývat – kynout</w:t>
      </w:r>
    </w:p>
    <w:p>
      <w:pPr>
        <w:pStyle w:val="Normal"/>
        <w:widowControl w:val="false"/>
        <w:ind w:left="709" w:hanging="0"/>
        <w:rPr>
          <w:rFonts w:cs="Times New Roman"/>
          <w:bCs/>
          <w:szCs w:val="22"/>
        </w:rPr>
      </w:pPr>
      <w:r>
        <w:rPr>
          <w:rFonts w:cs="Times New Roman"/>
          <w:bCs/>
          <w:szCs w:val="22"/>
        </w:rPr>
        <w:tab/>
        <w:t xml:space="preserve">j/ň: jíst – sníst </w:t>
      </w:r>
    </w:p>
    <w:p>
      <w:pPr>
        <w:pStyle w:val="Normal"/>
        <w:widowControl w:val="false"/>
        <w:ind w:left="709" w:hanging="0"/>
        <w:rPr>
          <w:rFonts w:cs="Times New Roman"/>
          <w:bCs/>
          <w:szCs w:val="22"/>
        </w:rPr>
      </w:pPr>
      <w:r>
        <w:rPr>
          <w:rFonts w:cs="Times New Roman"/>
          <w:b/>
          <w:bCs/>
          <w:i/>
          <w:szCs w:val="22"/>
        </w:rPr>
        <w:t>vznikové alternace</w:t>
      </w:r>
      <w:r>
        <w:rPr>
          <w:rFonts w:cs="Times New Roman"/>
          <w:bCs/>
          <w:szCs w:val="22"/>
        </w:rPr>
        <w:t>: až na malé výjimky (mít – jmění) chybějí</w:t>
      </w:r>
    </w:p>
    <w:p>
      <w:pPr>
        <w:pStyle w:val="Normal"/>
        <w:widowControl w:val="false"/>
        <w:ind w:left="709" w:hanging="0"/>
        <w:rPr>
          <w:rFonts w:cs="Times New Roman"/>
          <w:bCs/>
          <w:szCs w:val="22"/>
        </w:rPr>
      </w:pPr>
      <w:r>
        <w:rPr>
          <w:rFonts w:cs="Times New Roman"/>
          <w:bCs/>
          <w:szCs w:val="22"/>
        </w:rPr>
      </w:r>
    </w:p>
    <w:p>
      <w:pPr>
        <w:pStyle w:val="Normal"/>
        <w:widowControl w:val="false"/>
        <w:ind w:left="709" w:hanging="0"/>
        <w:rPr>
          <w:rFonts w:cs="Times New Roman"/>
          <w:bCs/>
          <w:szCs w:val="22"/>
        </w:rPr>
      </w:pPr>
      <w:r>
        <w:rPr>
          <w:rFonts w:cs="Times New Roman"/>
          <w:bCs/>
          <w:szCs w:val="22"/>
        </w:rPr>
        <w:t>k/0: Nymburk – nymburský, g/0: Viborg – viborský, p/0: topit – tonout, b/0: hýbat – hnout, v/0: kývat – kynout</w:t>
      </w:r>
    </w:p>
    <w:p>
      <w:pPr>
        <w:pStyle w:val="ListParagraph"/>
        <w:widowControl w:val="false"/>
        <w:numPr>
          <w:ilvl w:val="0"/>
          <w:numId w:val="12"/>
        </w:numPr>
        <w:rPr>
          <w:rFonts w:cs="Times New Roman"/>
          <w:bCs/>
          <w:szCs w:val="22"/>
        </w:rPr>
      </w:pPr>
      <w:r>
        <w:rPr>
          <w:rFonts w:cs="Times New Roman"/>
          <w:bCs/>
          <w:szCs w:val="22"/>
        </w:rPr>
        <w:t>vznikové alternace – až na malé výjimky (mít – jmění) chybějí</w:t>
      </w:r>
    </w:p>
    <w:p>
      <w:pPr>
        <w:pStyle w:val="ListParagraph"/>
        <w:widowControl w:val="false"/>
        <w:numPr>
          <w:ilvl w:val="0"/>
          <w:numId w:val="8"/>
        </w:numPr>
        <w:ind w:left="284" w:hanging="284"/>
        <w:rPr>
          <w:rFonts w:cs="Times New Roman"/>
          <w:bCs/>
          <w:szCs w:val="22"/>
        </w:rPr>
      </w:pPr>
      <w:r>
        <w:rPr>
          <w:rFonts w:cs="Times New Roman"/>
          <w:b/>
          <w:bCs/>
          <w:szCs w:val="22"/>
        </w:rPr>
        <w:t>alternace souhlásk. skupin</w:t>
      </w:r>
      <w:r>
        <w:rPr>
          <w:rFonts w:cs="Times New Roman"/>
          <w:bCs/>
          <w:szCs w:val="22"/>
        </w:rPr>
        <w:t xml:space="preserve"> (přimykají se těsně k typům předchozím):</w:t>
      </w:r>
    </w:p>
    <w:p>
      <w:pPr>
        <w:pStyle w:val="ListParagraph"/>
        <w:widowControl w:val="false"/>
        <w:ind w:left="709" w:firstLine="11"/>
        <w:rPr>
          <w:rFonts w:cs="Times New Roman"/>
          <w:bCs/>
          <w:szCs w:val="22"/>
        </w:rPr>
      </w:pPr>
      <w:r>
        <w:rPr>
          <w:rFonts w:cs="Times New Roman"/>
          <w:bCs/>
          <w:szCs w:val="22"/>
        </w:rPr>
        <w:t>(a) sk/sť: deska – destičky; (zk/zť): přezka – přeztička; sk/šť: hruška – hruštička; (žk/žť): služka – služtička; ck/čť: řecký – řečtina; čk/čť: plačky – plačtivý</w:t>
      </w:r>
    </w:p>
    <w:p>
      <w:pPr>
        <w:pStyle w:val="ListParagraph"/>
        <w:widowControl w:val="false"/>
        <w:ind w:left="709" w:firstLine="11"/>
        <w:rPr>
          <w:rFonts w:cs="Times New Roman"/>
          <w:bCs/>
          <w:szCs w:val="22"/>
        </w:rPr>
      </w:pPr>
      <w:r>
        <w:rPr>
          <w:rFonts w:cs="Times New Roman"/>
          <w:bCs/>
          <w:szCs w:val="22"/>
        </w:rPr>
        <w:t>(b) st/šť: město – měšťan; zď/žď: jezdit – ježdění</w:t>
      </w:r>
    </w:p>
    <w:p>
      <w:pPr>
        <w:pStyle w:val="ListParagraph"/>
        <w:widowControl w:val="false"/>
        <w:ind w:left="709" w:firstLine="11"/>
        <w:rPr>
          <w:rFonts w:cs="Times New Roman"/>
          <w:bCs/>
          <w:szCs w:val="22"/>
        </w:rPr>
      </w:pPr>
      <w:r>
        <w:rPr>
          <w:rFonts w:cs="Times New Roman"/>
          <w:bCs/>
          <w:szCs w:val="22"/>
        </w:rPr>
        <w:t>(c) sl/šl: myslet – myšlení</w:t>
      </w:r>
    </w:p>
    <w:p>
      <w:pPr>
        <w:pStyle w:val="ListParagraph"/>
        <w:widowControl w:val="false"/>
        <w:numPr>
          <w:ilvl w:val="0"/>
          <w:numId w:val="39"/>
        </w:numPr>
        <w:ind w:left="284" w:hanging="284"/>
        <w:rPr>
          <w:rFonts w:cs="Times New Roman"/>
          <w:bCs/>
          <w:szCs w:val="22"/>
        </w:rPr>
      </w:pPr>
      <w:r>
        <w:rPr>
          <w:rFonts w:cs="Times New Roman"/>
          <w:b/>
          <w:bCs/>
          <w:szCs w:val="22"/>
        </w:rPr>
        <w:t>alternace smíšených skupin</w:t>
      </w:r>
      <w:r>
        <w:rPr>
          <w:rFonts w:cs="Times New Roman"/>
          <w:bCs/>
          <w:szCs w:val="22"/>
        </w:rPr>
        <w:t xml:space="preserve"> (z hlediska fonologického):</w:t>
      </w:r>
    </w:p>
    <w:p>
      <w:pPr>
        <w:pStyle w:val="Normal"/>
        <w:widowControl w:val="false"/>
        <w:rPr>
          <w:rFonts w:cs="Times New Roman"/>
          <w:bCs/>
          <w:szCs w:val="22"/>
        </w:rPr>
      </w:pPr>
      <w:r>
        <w:rPr>
          <w:rFonts w:cs="Times New Roman"/>
          <w:bCs/>
          <w:szCs w:val="22"/>
        </w:rPr>
        <w:tab/>
        <w:t>á/ě: vát – věje; á/ě: smát – směje apod.</w:t>
      </w:r>
    </w:p>
    <w:p>
      <w:pPr>
        <w:pStyle w:val="Normal"/>
        <w:widowControl w:val="false"/>
        <w:rPr>
          <w:rFonts w:cs="Times New Roman"/>
          <w:bCs/>
          <w:szCs w:val="22"/>
        </w:rPr>
      </w:pPr>
      <w:r>
        <w:rPr>
          <w:rFonts w:cs="Times New Roman"/>
          <w:bCs/>
          <w:szCs w:val="22"/>
        </w:rPr>
        <w:tab/>
      </w:r>
    </w:p>
    <w:p>
      <w:pPr>
        <w:pStyle w:val="Normal"/>
        <w:widowControl w:val="false"/>
        <w:spacing w:before="0" w:after="240"/>
        <w:rPr>
          <w:rFonts w:cs="Times New Roman"/>
          <w:b/>
          <w:b/>
        </w:rPr>
      </w:pPr>
      <w:r>
        <w:rPr>
          <w:rFonts w:cs="Times New Roman"/>
          <w:b/>
        </w:rPr>
      </w:r>
    </w:p>
    <w:p>
      <w:pPr>
        <w:pStyle w:val="Normal"/>
        <w:widowControl w:val="false"/>
        <w:pBdr>
          <w:bottom w:val="single" w:sz="4" w:space="1" w:color="00000A"/>
        </w:pBdr>
        <w:spacing w:before="0" w:after="240"/>
        <w:rPr>
          <w:rFonts w:cs="Times New Roman"/>
          <w:b/>
          <w:b/>
          <w:sz w:val="24"/>
        </w:rPr>
      </w:pPr>
      <w:r>
        <w:rPr>
          <w:rFonts w:cs="Times New Roman"/>
          <w:b/>
          <w:sz w:val="24"/>
        </w:rPr>
        <w:t>3. Vztah morfologie a syntaxe – typy kompozit, klitika jako syntakticky vázaná slova ad.</w:t>
      </w:r>
    </w:p>
    <w:p>
      <w:pPr>
        <w:pStyle w:val="Normal"/>
        <w:rPr>
          <w:i/>
          <w:i/>
          <w:sz w:val="24"/>
        </w:rPr>
      </w:pPr>
      <w:r>
        <w:rPr>
          <w:rFonts w:cs="Times New Roman"/>
          <w:b/>
          <w:bCs/>
          <w:i/>
          <w:sz w:val="24"/>
        </w:rPr>
        <w:t>Morfologie a syntax – obecně:</w:t>
      </w:r>
    </w:p>
    <w:p>
      <w:pPr>
        <w:pStyle w:val="Normal"/>
        <w:rPr>
          <w:szCs w:val="22"/>
        </w:rPr>
      </w:pPr>
      <w:r>
        <w:rPr>
          <w:szCs w:val="22"/>
        </w:rPr>
        <w:t>Morfologie je těsně spjata se syntaxí: sl. tvary plní zpravidla ve větách různé fce, flexe slouží k vyjadřování syntaktických vztahů v syntagmatech, morfologické prostředky</w:t>
      </w:r>
    </w:p>
    <w:p>
      <w:pPr>
        <w:pStyle w:val="ListParagraph"/>
        <w:numPr>
          <w:ilvl w:val="0"/>
          <w:numId w:val="38"/>
        </w:numPr>
        <w:ind w:left="426" w:hanging="284"/>
        <w:rPr>
          <w:szCs w:val="22"/>
        </w:rPr>
      </w:pPr>
      <w:r>
        <w:rPr>
          <w:szCs w:val="22"/>
        </w:rPr>
        <w:t>hranice mezi nimi je neostrá: příkladem pomezního jevu mohou být např. tvary (konstrukce) participiálního pasíva (byly přijaty), rezultativu (máme vyhráno, nechals rozsvíceno) nebo opisného imperativu (ať žehná)</w:t>
      </w:r>
    </w:p>
    <w:p>
      <w:pPr>
        <w:pStyle w:val="ListParagraph"/>
        <w:numPr>
          <w:ilvl w:val="0"/>
          <w:numId w:val="38"/>
        </w:numPr>
        <w:ind w:left="426" w:hanging="284"/>
        <w:rPr>
          <w:szCs w:val="22"/>
        </w:rPr>
      </w:pPr>
      <w:r>
        <w:rPr>
          <w:szCs w:val="22"/>
        </w:rPr>
        <w:t>morfosyntax – zahrnuje všechny kategorie patřící jak do morfologie, tak do syntaxe: kategorie pádu</w:t>
      </w:r>
    </w:p>
    <w:p>
      <w:pPr>
        <w:pStyle w:val="Normal"/>
        <w:rPr>
          <w:szCs w:val="22"/>
        </w:rPr>
      </w:pPr>
      <w:r>
        <w:rPr>
          <w:szCs w:val="22"/>
        </w:rPr>
      </w:r>
    </w:p>
    <w:p>
      <w:pPr>
        <w:pStyle w:val="Normal"/>
        <w:rPr>
          <w:b/>
          <w:b/>
          <w:i/>
          <w:i/>
          <w:szCs w:val="22"/>
        </w:rPr>
      </w:pPr>
      <w:r>
        <w:rPr>
          <w:b/>
          <w:i/>
          <w:szCs w:val="22"/>
        </w:rPr>
        <w:t>KATEGORIE PATŘÍCÍ K MORFOLOGII I K SYNTAXI</w:t>
      </w:r>
    </w:p>
    <w:p>
      <w:pPr>
        <w:pStyle w:val="Normal"/>
        <w:rPr>
          <w:b/>
          <w:b/>
          <w:i/>
          <w:i/>
          <w:szCs w:val="22"/>
        </w:rPr>
      </w:pPr>
      <w:r>
        <w:rPr>
          <w:b/>
          <w:i/>
          <w:szCs w:val="22"/>
        </w:rPr>
        <w:t>(1) Gramatické kategorie substantiv</w:t>
      </w:r>
    </w:p>
    <w:p>
      <w:pPr>
        <w:pStyle w:val="Normal"/>
        <w:rPr>
          <w:szCs w:val="22"/>
        </w:rPr>
      </w:pPr>
      <w:r>
        <w:rPr>
          <w:b/>
          <w:i/>
          <w:szCs w:val="22"/>
        </w:rPr>
        <w:t>Pád</w:t>
      </w:r>
      <w:r>
        <w:rPr>
          <w:szCs w:val="22"/>
        </w:rPr>
        <w:t xml:space="preserve">: </w:t>
      </w:r>
    </w:p>
    <w:p>
      <w:pPr>
        <w:pStyle w:val="ListParagraph"/>
        <w:numPr>
          <w:ilvl w:val="0"/>
          <w:numId w:val="57"/>
        </w:numPr>
        <w:rPr>
          <w:b/>
          <w:b/>
          <w:i/>
          <w:i/>
          <w:szCs w:val="22"/>
        </w:rPr>
      </w:pPr>
      <w:r>
        <w:rPr>
          <w:szCs w:val="22"/>
        </w:rPr>
        <w:t>vyjadřuje vztahy ve větě (má relační povahu); u substantiv a u slov chovajících se jako substantiva; výjimkou je vokativ (žádné syntakt. vztahy nevyjadřuje, plní speciální fci pragmatickou); jednotl. pády jsou většinou polyfční (</w:t>
      </w:r>
    </w:p>
    <w:p>
      <w:pPr>
        <w:pStyle w:val="ListParagraph"/>
        <w:numPr>
          <w:ilvl w:val="0"/>
          <w:numId w:val="57"/>
        </w:numPr>
        <w:rPr>
          <w:b/>
          <w:b/>
          <w:i/>
          <w:i/>
          <w:szCs w:val="22"/>
        </w:rPr>
      </w:pPr>
      <w:r>
        <w:rPr>
          <w:szCs w:val="22"/>
        </w:rPr>
        <w:t>nejčastěji pád vyjadřuje vztah jména k výrazů, který mu syntakticky dominuje</w:t>
      </w:r>
    </w:p>
    <w:p>
      <w:pPr>
        <w:pStyle w:val="ListParagraph"/>
        <w:widowControl w:val="false"/>
        <w:numPr>
          <w:ilvl w:val="0"/>
          <w:numId w:val="57"/>
        </w:numPr>
        <w:rPr>
          <w:rFonts w:cs="Times New Roman"/>
          <w:b/>
          <w:b/>
          <w:bCs/>
          <w:i/>
          <w:i/>
          <w:szCs w:val="22"/>
          <w:lang w:val="en-US"/>
        </w:rPr>
      </w:pPr>
      <w:r>
        <w:rPr>
          <w:rFonts w:cs="Times New Roman"/>
          <w:b/>
          <w:bCs/>
          <w:i/>
          <w:szCs w:val="22"/>
          <w:lang w:val="en-US"/>
        </w:rPr>
        <w:t xml:space="preserve">obecně: </w:t>
      </w:r>
      <w:r>
        <w:rPr>
          <w:rFonts w:cs="Times New Roman"/>
          <w:bCs/>
          <w:szCs w:val="22"/>
          <w:lang w:val="en-US"/>
        </w:rPr>
        <w:t>je to morfologická kategorie, kt. má fci sémantickou (věcněvýznamové) i syntakt. (uplatňuje se ve výstavbě věty, při její konstrukci – tudíž bývá považován rovněž za kategorii syntaktickou, vyjma 5. p., kt. větným členem není)</w:t>
      </w:r>
    </w:p>
    <w:p>
      <w:pPr>
        <w:pStyle w:val="Normal"/>
        <w:rPr>
          <w:b/>
          <w:b/>
          <w:i/>
          <w:i/>
          <w:szCs w:val="22"/>
        </w:rPr>
      </w:pPr>
      <w:r>
        <w:rPr>
          <w:b/>
          <w:i/>
          <w:szCs w:val="22"/>
        </w:rPr>
      </w:r>
    </w:p>
    <w:p>
      <w:pPr>
        <w:pStyle w:val="Normal"/>
        <w:widowControl w:val="false"/>
        <w:rPr>
          <w:rFonts w:cs="Times New Roman"/>
          <w:b/>
          <w:b/>
          <w:bCs/>
          <w:i/>
          <w:i/>
          <w:szCs w:val="22"/>
          <w:lang w:val="en-US"/>
        </w:rPr>
      </w:pPr>
      <w:r>
        <w:rPr>
          <w:rFonts w:cs="Times New Roman"/>
          <w:b/>
          <w:bCs/>
          <w:i/>
          <w:szCs w:val="22"/>
          <w:lang w:val="en-US"/>
        </w:rPr>
        <w:t>Třídění pádů</w:t>
      </w:r>
    </w:p>
    <w:p>
      <w:pPr>
        <w:pStyle w:val="ListParagraph"/>
        <w:widowControl w:val="false"/>
        <w:numPr>
          <w:ilvl w:val="0"/>
          <w:numId w:val="61"/>
        </w:numPr>
        <w:rPr>
          <w:rFonts w:cs="Times New Roman"/>
          <w:bCs/>
          <w:szCs w:val="22"/>
          <w:lang w:val="en-US"/>
        </w:rPr>
      </w:pPr>
      <w:r>
        <w:rPr>
          <w:rFonts w:cs="Times New Roman"/>
          <w:b/>
          <w:bCs/>
          <w:i/>
          <w:szCs w:val="22"/>
          <w:lang w:val="en-US"/>
        </w:rPr>
        <w:t>pády přímé</w:t>
      </w:r>
      <w:r>
        <w:rPr>
          <w:rFonts w:cs="Times New Roman"/>
          <w:bCs/>
          <w:szCs w:val="22"/>
          <w:lang w:val="en-US"/>
        </w:rPr>
        <w:t xml:space="preserve"> (1., 4. p.) x</w:t>
      </w:r>
      <w:r>
        <w:rPr>
          <w:rFonts w:cs="Times New Roman"/>
          <w:b/>
          <w:bCs/>
          <w:i/>
          <w:szCs w:val="22"/>
          <w:lang w:val="en-US"/>
        </w:rPr>
        <w:t xml:space="preserve"> nepřímé</w:t>
      </w:r>
      <w:r>
        <w:rPr>
          <w:rFonts w:cs="Times New Roman"/>
          <w:bCs/>
          <w:szCs w:val="22"/>
          <w:lang w:val="en-US"/>
        </w:rPr>
        <w:t xml:space="preserve"> (ostatní)</w:t>
      </w:r>
    </w:p>
    <w:p>
      <w:pPr>
        <w:pStyle w:val="ListParagraph"/>
        <w:widowControl w:val="false"/>
        <w:numPr>
          <w:ilvl w:val="0"/>
          <w:numId w:val="61"/>
        </w:numPr>
        <w:rPr>
          <w:rFonts w:cs="Times New Roman"/>
          <w:bCs/>
          <w:szCs w:val="22"/>
          <w:lang w:val="en-US"/>
        </w:rPr>
      </w:pPr>
      <w:r>
        <w:rPr>
          <w:rFonts w:cs="Times New Roman"/>
          <w:b/>
          <w:bCs/>
          <w:i/>
          <w:szCs w:val="22"/>
          <w:lang w:val="en-US"/>
        </w:rPr>
        <w:t>prosté (bezpředložk.)</w:t>
      </w:r>
      <w:r>
        <w:rPr>
          <w:rFonts w:cs="Times New Roman"/>
          <w:bCs/>
          <w:szCs w:val="22"/>
          <w:lang w:val="en-US"/>
        </w:rPr>
        <w:t xml:space="preserve"> a </w:t>
      </w:r>
      <w:r>
        <w:rPr>
          <w:rFonts w:cs="Times New Roman"/>
          <w:b/>
          <w:bCs/>
          <w:i/>
          <w:szCs w:val="22"/>
          <w:lang w:val="en-US"/>
        </w:rPr>
        <w:t>předložkové</w:t>
      </w:r>
      <w:r>
        <w:rPr>
          <w:rFonts w:cs="Times New Roman"/>
          <w:bCs/>
          <w:szCs w:val="22"/>
          <w:lang w:val="en-US"/>
        </w:rPr>
        <w:t>; 1. + 5. p. – prostý, 6. p. – vždy předložkový, ostatní pády jsou jak prosté, tak předložkové</w:t>
      </w:r>
    </w:p>
    <w:p>
      <w:pPr>
        <w:pStyle w:val="ListParagraph"/>
        <w:widowControl w:val="false"/>
        <w:numPr>
          <w:ilvl w:val="0"/>
          <w:numId w:val="61"/>
        </w:numPr>
        <w:rPr>
          <w:rFonts w:cs="Times New Roman"/>
          <w:bCs/>
          <w:szCs w:val="22"/>
          <w:lang w:val="en-US"/>
        </w:rPr>
      </w:pPr>
      <w:r>
        <w:rPr>
          <w:rFonts w:cs="Times New Roman"/>
          <w:b/>
          <w:bCs/>
          <w:i/>
          <w:szCs w:val="22"/>
          <w:lang w:val="en-US"/>
        </w:rPr>
        <w:t>prosté pády adnominální</w:t>
      </w:r>
      <w:r>
        <w:rPr>
          <w:rFonts w:cs="Times New Roman"/>
          <w:bCs/>
          <w:szCs w:val="22"/>
          <w:lang w:val="en-US"/>
        </w:rPr>
        <w:t xml:space="preserve"> (pojící se se jménem) a </w:t>
      </w:r>
      <w:r>
        <w:rPr>
          <w:rFonts w:cs="Times New Roman"/>
          <w:b/>
          <w:bCs/>
          <w:i/>
          <w:szCs w:val="22"/>
          <w:lang w:val="en-US"/>
        </w:rPr>
        <w:t>prosté pády adverbální</w:t>
      </w:r>
      <w:r>
        <w:rPr>
          <w:rFonts w:cs="Times New Roman"/>
          <w:bCs/>
          <w:szCs w:val="22"/>
          <w:lang w:val="en-US"/>
        </w:rPr>
        <w:t xml:space="preserve"> (pojící se se slovesem); všechny pády mohou být adnominální i adverbální, avšak nejčastěji bývá 2. p. adnominální (věž kostela, štěkot psa), často bývá i adverbální (zúčastnit se plesu), ostatní pády (mimo 5.p. stojí mimo větné vztahy) jsou převážně adverbální; předložkové pády jsou jak adnominální, tak adverbální</w:t>
      </w:r>
    </w:p>
    <w:p>
      <w:pPr>
        <w:pStyle w:val="ListParagraph"/>
        <w:widowControl w:val="false"/>
        <w:numPr>
          <w:ilvl w:val="0"/>
          <w:numId w:val="61"/>
        </w:numPr>
        <w:rPr>
          <w:rFonts w:cs="Times New Roman"/>
          <w:bCs/>
          <w:szCs w:val="22"/>
          <w:lang w:val="en-US"/>
        </w:rPr>
      </w:pPr>
      <w:r>
        <w:rPr>
          <w:rFonts w:cs="Times New Roman"/>
          <w:b/>
          <w:bCs/>
          <w:i/>
          <w:szCs w:val="22"/>
          <w:lang w:val="en-US"/>
        </w:rPr>
        <w:t xml:space="preserve">pád formálně nezávislý </w:t>
      </w:r>
      <w:r>
        <w:rPr>
          <w:rFonts w:cs="Times New Roman"/>
          <w:bCs/>
          <w:szCs w:val="22"/>
          <w:lang w:val="en-US"/>
        </w:rPr>
        <w:t xml:space="preserve">(tj. 1. p.) – tj. tvar slovníkový, chápeme jej jako zcela bezpříznakový, vyskytuje-li se slovo mimo jakýkoli větný kontext (tj. např. ve slovnících, v rejsřících apod.); </w:t>
      </w:r>
      <w:r>
        <w:rPr>
          <w:rFonts w:cs="Times New Roman"/>
          <w:b/>
          <w:bCs/>
          <w:i/>
          <w:szCs w:val="22"/>
          <w:lang w:val="en-US"/>
        </w:rPr>
        <w:t>pády vyjadřující závislost na jiných slovech věty</w:t>
      </w:r>
      <w:r>
        <w:rPr>
          <w:rFonts w:cs="Times New Roman"/>
          <w:bCs/>
          <w:szCs w:val="22"/>
          <w:lang w:val="en-US"/>
        </w:rPr>
        <w:t xml:space="preserve"> (tj. účast na jiných jevech) – 4. p. vyjadřuje účast bez omezení, pády ostatní s omezením, zvláště 2. p. (upiješ trochu vody), 3. p. je pád tzv. perspektivní účasti (dát květinu matce), 7. p. je pád přechodné účasti děje (osekával sekerou kmen)</w:t>
      </w:r>
    </w:p>
    <w:p>
      <w:pPr>
        <w:pStyle w:val="ListParagraph"/>
        <w:widowControl w:val="false"/>
        <w:numPr>
          <w:ilvl w:val="0"/>
          <w:numId w:val="61"/>
        </w:numPr>
        <w:rPr>
          <w:rFonts w:cs="Times New Roman"/>
          <w:bCs/>
          <w:szCs w:val="22"/>
          <w:lang w:val="en-US"/>
        </w:rPr>
      </w:pPr>
      <w:r>
        <w:rPr>
          <w:rFonts w:cs="Times New Roman"/>
          <w:b/>
          <w:bCs/>
          <w:i/>
          <w:szCs w:val="22"/>
          <w:lang w:val="en-US"/>
        </w:rPr>
        <w:t xml:space="preserve">podle fce, kt. plní ve stavbě věty: </w:t>
      </w:r>
      <w:r>
        <w:rPr>
          <w:rFonts w:cs="Times New Roman"/>
          <w:bCs/>
          <w:szCs w:val="22"/>
          <w:lang w:val="en-US"/>
        </w:rPr>
        <w:t>synaktická fce (tj. pády, kt. jsou důležité pro konstrukci věty) – tj. zákl. fce pro 1.– 4. pád, 5. p. se ze syntakt. hlediska nepovažuje za pád (z morfolog. ano – má svůj tvar i význam), 6., 7. – jejich hl. fce je sémantická (nikoli syntakt; vyjadřují okolnosti děje): lokál – vždy jen předložkový, vyjadřuje primárně okolnosti místní  (na okně, v obchodě), instrumentál – prostředek děje (nástroj: jet autem, sekat kosou), (společenství: jít s kamarádem)..</w:t>
      </w:r>
    </w:p>
    <w:p>
      <w:pPr>
        <w:pStyle w:val="ListParagraph"/>
        <w:widowControl w:val="false"/>
        <w:numPr>
          <w:ilvl w:val="0"/>
          <w:numId w:val="61"/>
        </w:numPr>
        <w:rPr>
          <w:rFonts w:cs="Times New Roman"/>
          <w:bCs/>
          <w:szCs w:val="22"/>
          <w:lang w:val="en-US"/>
        </w:rPr>
      </w:pPr>
      <w:r>
        <w:rPr>
          <w:rFonts w:cs="Times New Roman"/>
          <w:b/>
          <w:bCs/>
          <w:i/>
          <w:szCs w:val="22"/>
          <w:lang w:val="en-US"/>
        </w:rPr>
        <w:t>z hlediska frekvence:</w:t>
      </w:r>
      <w:r>
        <w:rPr>
          <w:rFonts w:cs="Times New Roman"/>
          <w:bCs/>
          <w:szCs w:val="22"/>
          <w:lang w:val="en-US"/>
        </w:rPr>
        <w:t xml:space="preserve"> </w:t>
      </w:r>
      <w:r>
        <w:rPr>
          <w:rFonts w:cs="Times New Roman"/>
          <w:b/>
          <w:bCs/>
          <w:i/>
          <w:szCs w:val="22"/>
          <w:lang w:val="en-US"/>
        </w:rPr>
        <w:t>frekventované, nefrekventované</w:t>
      </w:r>
      <w:r>
        <w:rPr>
          <w:rFonts w:cs="Times New Roman"/>
          <w:bCs/>
          <w:szCs w:val="22"/>
          <w:lang w:val="en-US"/>
        </w:rPr>
        <w:t>; nejvíce frekventované: 1., 2., 4. p., nejméně – 5.p.</w:t>
      </w:r>
    </w:p>
    <w:p>
      <w:pPr>
        <w:pStyle w:val="Normal"/>
        <w:widowControl w:val="false"/>
        <w:rPr>
          <w:rFonts w:cs="Times New Roman"/>
          <w:b/>
          <w:b/>
          <w:bCs/>
          <w:i/>
          <w:i/>
          <w:szCs w:val="22"/>
          <w:lang w:val="en-US"/>
        </w:rPr>
      </w:pPr>
      <w:r>
        <w:rPr>
          <w:rFonts w:cs="Times New Roman"/>
          <w:b/>
          <w:bCs/>
          <w:i/>
          <w:szCs w:val="22"/>
          <w:lang w:val="en-US"/>
        </w:rPr>
        <w:t>Nominativ</w:t>
      </w:r>
    </w:p>
    <w:p>
      <w:pPr>
        <w:pStyle w:val="ListParagraph"/>
        <w:widowControl w:val="false"/>
        <w:numPr>
          <w:ilvl w:val="0"/>
          <w:numId w:val="62"/>
        </w:numPr>
        <w:rPr>
          <w:rFonts w:cs="Times New Roman"/>
          <w:bCs/>
          <w:szCs w:val="22"/>
          <w:lang w:val="en-US"/>
        </w:rPr>
      </w:pPr>
      <w:r>
        <w:rPr>
          <w:rFonts w:cs="Times New Roman"/>
          <w:lang w:val="en-US"/>
        </w:rPr>
        <w:t>pád pojmenovací, pád podmětu a jmenné části přísudku, vyjadřuje původce děje nebo jeho nositele, ve větách s trpným rodem pak objekt zasažený dějem a výsledek děje</w:t>
      </w:r>
    </w:p>
    <w:p>
      <w:pPr>
        <w:pStyle w:val="Normal"/>
        <w:widowControl w:val="false"/>
        <w:rPr>
          <w:rFonts w:cs="Times New Roman"/>
          <w:b/>
          <w:b/>
          <w:bCs/>
          <w:i/>
          <w:i/>
          <w:szCs w:val="22"/>
          <w:lang w:val="en-US"/>
        </w:rPr>
      </w:pPr>
      <w:r>
        <w:rPr>
          <w:rFonts w:cs="Times New Roman"/>
          <w:b/>
          <w:bCs/>
          <w:i/>
          <w:szCs w:val="22"/>
          <w:lang w:val="en-US"/>
        </w:rPr>
        <w:t>Genitiv</w:t>
      </w:r>
    </w:p>
    <w:p>
      <w:pPr>
        <w:pStyle w:val="ListParagraph"/>
        <w:widowControl w:val="false"/>
        <w:numPr>
          <w:ilvl w:val="0"/>
          <w:numId w:val="62"/>
        </w:numPr>
        <w:rPr>
          <w:rFonts w:cs="Times New Roman"/>
          <w:bCs/>
          <w:szCs w:val="22"/>
          <w:lang w:val="en-US"/>
        </w:rPr>
      </w:pPr>
      <w:r>
        <w:rPr>
          <w:rFonts w:cs="Times New Roman"/>
          <w:lang w:val="en-US"/>
        </w:rPr>
        <w:t>rozmanité funkce, nejčastěji jako pád adnominální je přívlastkem neshodným, uplatňí se i jako předmět, přísl. určení či doplněk</w:t>
      </w:r>
    </w:p>
    <w:p>
      <w:pPr>
        <w:pStyle w:val="Normal"/>
        <w:widowControl w:val="false"/>
        <w:rPr>
          <w:rFonts w:cs="Times New Roman"/>
          <w:b/>
          <w:b/>
          <w:bCs/>
          <w:i/>
          <w:i/>
          <w:szCs w:val="22"/>
          <w:lang w:val="en-US"/>
        </w:rPr>
      </w:pPr>
      <w:r>
        <w:rPr>
          <w:rFonts w:cs="Times New Roman"/>
          <w:b/>
          <w:bCs/>
          <w:i/>
          <w:szCs w:val="22"/>
          <w:lang w:val="en-US"/>
        </w:rPr>
        <w:t>Dativ</w:t>
      </w:r>
    </w:p>
    <w:p>
      <w:pPr>
        <w:pStyle w:val="ListParagraph"/>
        <w:widowControl w:val="false"/>
        <w:numPr>
          <w:ilvl w:val="0"/>
          <w:numId w:val="62"/>
        </w:numPr>
        <w:rPr>
          <w:rFonts w:cs="Times New Roman"/>
          <w:bCs/>
          <w:szCs w:val="22"/>
          <w:lang w:val="en-US"/>
        </w:rPr>
      </w:pPr>
      <w:r>
        <w:rPr>
          <w:rFonts w:cs="Times New Roman"/>
          <w:lang w:val="en-US"/>
        </w:rPr>
        <w:t>především pád nepřímého předmětu (</w:t>
      </w:r>
      <w:r>
        <w:rPr>
          <w:rFonts w:cs="Times New Roman"/>
          <w:i/>
          <w:iCs/>
          <w:lang w:val="en-US"/>
        </w:rPr>
        <w:t>vysvětlil učivo žákovi, povídal pohádku dětem</w:t>
      </w:r>
      <w:r>
        <w:rPr>
          <w:rFonts w:cs="Times New Roman"/>
          <w:lang w:val="en-US"/>
        </w:rPr>
        <w:t>)</w:t>
      </w:r>
    </w:p>
    <w:p>
      <w:pPr>
        <w:pStyle w:val="Normal"/>
        <w:widowControl w:val="false"/>
        <w:rPr>
          <w:rFonts w:cs="Times New Roman"/>
          <w:b/>
          <w:b/>
          <w:bCs/>
          <w:i/>
          <w:i/>
          <w:szCs w:val="22"/>
          <w:lang w:val="en-US"/>
        </w:rPr>
      </w:pPr>
      <w:r>
        <w:rPr>
          <w:rFonts w:cs="Times New Roman"/>
          <w:b/>
          <w:bCs/>
          <w:i/>
          <w:szCs w:val="22"/>
          <w:lang w:val="en-US"/>
        </w:rPr>
        <w:t>Akuzativ</w:t>
      </w:r>
    </w:p>
    <w:p>
      <w:pPr>
        <w:pStyle w:val="ListParagraph"/>
        <w:widowControl w:val="false"/>
        <w:numPr>
          <w:ilvl w:val="0"/>
          <w:numId w:val="62"/>
        </w:numPr>
        <w:rPr>
          <w:rFonts w:cs="Times New Roman"/>
          <w:bCs/>
          <w:szCs w:val="22"/>
          <w:lang w:val="en-US"/>
        </w:rPr>
      </w:pPr>
      <w:r>
        <w:rPr>
          <w:rFonts w:cs="Times New Roman"/>
          <w:lang w:val="en-US"/>
        </w:rPr>
        <w:t xml:space="preserve">s nominativem pád centrální, tvoří jmenný základ české věty, typický pád předmětu, pád závislostní/rekční, u řady sloves obligatorní (předmětová přechodná, např. </w:t>
      </w:r>
      <w:r>
        <w:rPr>
          <w:rFonts w:cs="Times New Roman"/>
          <w:i/>
          <w:iCs/>
          <w:lang w:val="en-US"/>
        </w:rPr>
        <w:t>prát prádlo, odeslat dopis</w:t>
      </w:r>
      <w:r>
        <w:rPr>
          <w:rFonts w:cs="Times New Roman"/>
          <w:lang w:val="en-US"/>
        </w:rPr>
        <w:t>), dále může vyjadřovat příslovečné určení, u malého počtu předmět přímý (</w:t>
      </w:r>
      <w:r>
        <w:rPr>
          <w:rFonts w:cs="Times New Roman"/>
          <w:i/>
          <w:iCs/>
          <w:lang w:val="en-US"/>
        </w:rPr>
        <w:t>podobat se strýci, věnovat se hudbě</w:t>
      </w:r>
      <w:r>
        <w:rPr>
          <w:rFonts w:cs="Times New Roman"/>
          <w:lang w:val="en-US"/>
        </w:rPr>
        <w:t>)</w:t>
      </w:r>
    </w:p>
    <w:p>
      <w:pPr>
        <w:pStyle w:val="Normal"/>
        <w:widowControl w:val="false"/>
        <w:rPr>
          <w:rFonts w:cs="Times New Roman"/>
          <w:b/>
          <w:b/>
          <w:bCs/>
          <w:i/>
          <w:i/>
          <w:szCs w:val="22"/>
          <w:lang w:val="en-US"/>
        </w:rPr>
      </w:pPr>
      <w:r>
        <w:rPr>
          <w:rFonts w:cs="Times New Roman"/>
          <w:b/>
          <w:bCs/>
          <w:i/>
          <w:szCs w:val="22"/>
          <w:lang w:val="en-US"/>
        </w:rPr>
        <w:t>Vokativ</w:t>
      </w:r>
    </w:p>
    <w:p>
      <w:pPr>
        <w:pStyle w:val="ListParagraph"/>
        <w:widowControl w:val="false"/>
        <w:numPr>
          <w:ilvl w:val="0"/>
          <w:numId w:val="62"/>
        </w:numPr>
        <w:rPr>
          <w:rFonts w:cs="Times New Roman"/>
          <w:bCs/>
          <w:szCs w:val="22"/>
          <w:lang w:val="en-US"/>
        </w:rPr>
      </w:pPr>
      <w:r>
        <w:rPr>
          <w:rFonts w:cs="Times New Roman"/>
          <w:lang w:val="en-US"/>
        </w:rPr>
        <w:t>stojí mimo větné vztahy, užívá se jen se jmény osob nebo zvířat, s neživotnými jmény má funkci poetizační personifikace</w:t>
      </w:r>
    </w:p>
    <w:p>
      <w:pPr>
        <w:pStyle w:val="Normal"/>
        <w:widowControl w:val="false"/>
        <w:rPr>
          <w:rFonts w:cs="Times New Roman"/>
          <w:b/>
          <w:b/>
          <w:bCs/>
          <w:i/>
          <w:i/>
          <w:szCs w:val="22"/>
          <w:lang w:val="en-US"/>
        </w:rPr>
      </w:pPr>
      <w:r>
        <w:rPr>
          <w:rFonts w:cs="Times New Roman"/>
          <w:b/>
          <w:bCs/>
          <w:i/>
          <w:szCs w:val="22"/>
          <w:lang w:val="en-US"/>
        </w:rPr>
        <w:t>Lokál</w:t>
      </w:r>
    </w:p>
    <w:p>
      <w:pPr>
        <w:pStyle w:val="ListParagraph"/>
        <w:widowControl w:val="false"/>
        <w:numPr>
          <w:ilvl w:val="0"/>
          <w:numId w:val="62"/>
        </w:numPr>
        <w:tabs>
          <w:tab w:val="left" w:pos="940" w:leader="none"/>
          <w:tab w:val="left" w:pos="1440" w:leader="none"/>
        </w:tabs>
        <w:ind w:left="714" w:hanging="357"/>
        <w:rPr>
          <w:rFonts w:cs="Times New Roman"/>
          <w:lang w:val="en-US"/>
        </w:rPr>
      </w:pPr>
      <w:r>
        <w:rPr>
          <w:rFonts w:cs="Times New Roman"/>
          <w:lang w:val="en-US"/>
        </w:rPr>
        <w:t>periferie pádového systému, pouze předložkový, vyjadřuje okolnostní vztahy, většinou plní funkci příslovečného určení</w:t>
      </w:r>
    </w:p>
    <w:p>
      <w:pPr>
        <w:pStyle w:val="Normal"/>
        <w:widowControl w:val="false"/>
        <w:rPr>
          <w:rFonts w:cs="Times New Roman"/>
          <w:b/>
          <w:b/>
          <w:bCs/>
          <w:i/>
          <w:i/>
          <w:szCs w:val="22"/>
          <w:lang w:val="en-US"/>
        </w:rPr>
      </w:pPr>
      <w:r>
        <w:rPr>
          <w:rFonts w:cs="Times New Roman"/>
          <w:b/>
          <w:bCs/>
          <w:i/>
          <w:szCs w:val="22"/>
          <w:lang w:val="en-US"/>
        </w:rPr>
        <w:t>Instrumentál</w:t>
      </w:r>
    </w:p>
    <w:p>
      <w:pPr>
        <w:pStyle w:val="ListParagraph"/>
        <w:widowControl w:val="false"/>
        <w:numPr>
          <w:ilvl w:val="0"/>
          <w:numId w:val="62"/>
        </w:numPr>
        <w:rPr>
          <w:rFonts w:cs="Times New Roman"/>
          <w:bCs/>
          <w:szCs w:val="22"/>
          <w:lang w:val="en-US"/>
        </w:rPr>
      </w:pPr>
      <w:r>
        <w:rPr>
          <w:rFonts w:cs="Times New Roman"/>
          <w:lang w:val="en-US"/>
        </w:rPr>
        <w:t>pád věcný, nejačtěji vyjadřuje okolnosti děje, zvláště prostředek a nástroj → přísl. určení způsobu a prostředku</w:t>
      </w:r>
    </w:p>
    <w:p>
      <w:pPr>
        <w:pStyle w:val="Normal"/>
        <w:rPr>
          <w:b/>
          <w:b/>
          <w:i/>
          <w:i/>
          <w:sz w:val="20"/>
          <w:szCs w:val="20"/>
        </w:rPr>
      </w:pPr>
      <w:r>
        <w:rPr>
          <w:b/>
          <w:i/>
          <w:sz w:val="20"/>
          <w:szCs w:val="20"/>
        </w:rPr>
      </w:r>
    </w:p>
    <w:p>
      <w:pPr>
        <w:pStyle w:val="Normal"/>
        <w:rPr>
          <w:b/>
          <w:b/>
          <w:i/>
          <w:i/>
          <w:sz w:val="20"/>
          <w:szCs w:val="20"/>
        </w:rPr>
      </w:pPr>
      <w:r>
        <w:rPr>
          <w:b/>
          <w:i/>
          <w:sz w:val="20"/>
          <w:szCs w:val="20"/>
        </w:rPr>
        <w:t>*ad gramatické kategorie</w:t>
      </w:r>
    </w:p>
    <w:p>
      <w:pPr>
        <w:pStyle w:val="ListParagraph"/>
        <w:widowControl w:val="false"/>
        <w:numPr>
          <w:ilvl w:val="0"/>
          <w:numId w:val="58"/>
        </w:numPr>
        <w:rPr>
          <w:rFonts w:cs="Times New Roman"/>
          <w:b/>
          <w:b/>
          <w:bCs/>
          <w:sz w:val="20"/>
          <w:szCs w:val="20"/>
          <w:lang w:val="en-US"/>
        </w:rPr>
      </w:pPr>
      <w:r>
        <w:rPr>
          <w:rFonts w:cs="Times New Roman"/>
          <w:bCs/>
          <w:sz w:val="20"/>
          <w:szCs w:val="20"/>
          <w:lang w:val="en-US"/>
        </w:rPr>
        <w:t>kategorie vyššího řádu (slovní druhy ohebné) jsou charakterizovány kategoriemi nižšího řádu (kategorie jmen a sloves)</w:t>
      </w:r>
    </w:p>
    <w:p>
      <w:pPr>
        <w:pStyle w:val="ListParagraph"/>
        <w:widowControl w:val="false"/>
        <w:numPr>
          <w:ilvl w:val="0"/>
          <w:numId w:val="58"/>
        </w:numPr>
        <w:rPr>
          <w:rFonts w:cs="Times New Roman"/>
          <w:bCs/>
          <w:sz w:val="20"/>
          <w:szCs w:val="20"/>
          <w:lang w:val="en-US"/>
        </w:rPr>
      </w:pPr>
      <w:r>
        <w:rPr>
          <w:rFonts w:cs="Times New Roman"/>
          <w:b/>
          <w:bCs/>
          <w:i/>
          <w:sz w:val="20"/>
          <w:szCs w:val="20"/>
          <w:lang w:val="en-US"/>
        </w:rPr>
        <w:t>gramat. kategorie nižšího řádu jsou</w:t>
      </w:r>
      <w:r>
        <w:rPr>
          <w:rFonts w:cs="Times New Roman"/>
          <w:bCs/>
          <w:sz w:val="20"/>
          <w:szCs w:val="20"/>
          <w:lang w:val="en-US"/>
        </w:rPr>
        <w:t>:</w:t>
      </w:r>
    </w:p>
    <w:p>
      <w:pPr>
        <w:pStyle w:val="ListParagraph"/>
        <w:widowControl w:val="false"/>
        <w:numPr>
          <w:ilvl w:val="1"/>
          <w:numId w:val="58"/>
        </w:numPr>
        <w:rPr>
          <w:rFonts w:cs="Times New Roman"/>
          <w:bCs/>
          <w:sz w:val="20"/>
          <w:szCs w:val="20"/>
          <w:lang w:val="en-US"/>
        </w:rPr>
      </w:pPr>
      <w:r>
        <w:rPr>
          <w:rFonts w:cs="Times New Roman"/>
          <w:bCs/>
          <w:sz w:val="20"/>
          <w:szCs w:val="20"/>
          <w:lang w:val="en-US"/>
        </w:rPr>
        <w:t>syntakticky vázané (pád)</w:t>
      </w:r>
    </w:p>
    <w:p>
      <w:pPr>
        <w:pStyle w:val="ListParagraph"/>
        <w:widowControl w:val="false"/>
        <w:numPr>
          <w:ilvl w:val="1"/>
          <w:numId w:val="58"/>
        </w:numPr>
        <w:rPr>
          <w:rFonts w:cs="Times New Roman"/>
          <w:bCs/>
          <w:sz w:val="20"/>
          <w:szCs w:val="20"/>
          <w:lang w:val="en-US"/>
        </w:rPr>
      </w:pPr>
      <w:r>
        <w:rPr>
          <w:rFonts w:cs="Times New Roman"/>
          <w:bCs/>
          <w:sz w:val="20"/>
          <w:szCs w:val="20"/>
          <w:lang w:val="en-US"/>
        </w:rPr>
        <w:t>syntakticky nezávisle proměnné (rod + číslo u substant. a subst. zájmen)</w:t>
      </w:r>
    </w:p>
    <w:p>
      <w:pPr>
        <w:pStyle w:val="ListParagraph"/>
        <w:widowControl w:val="false"/>
        <w:numPr>
          <w:ilvl w:val="1"/>
          <w:numId w:val="58"/>
        </w:numPr>
        <w:rPr>
          <w:rFonts w:cs="Times New Roman"/>
          <w:bCs/>
          <w:sz w:val="20"/>
          <w:szCs w:val="20"/>
          <w:lang w:val="en-US"/>
        </w:rPr>
      </w:pPr>
      <w:r>
        <w:rPr>
          <w:rFonts w:cs="Times New Roman"/>
          <w:bCs/>
          <w:sz w:val="20"/>
          <w:szCs w:val="20"/>
          <w:lang w:val="en-US"/>
        </w:rPr>
        <w:t>syntakticky závisle proměnné (rod, číslo – shoda)</w:t>
      </w:r>
    </w:p>
    <w:p>
      <w:pPr>
        <w:pStyle w:val="ListParagraph"/>
        <w:widowControl w:val="false"/>
        <w:numPr>
          <w:ilvl w:val="0"/>
          <w:numId w:val="58"/>
        </w:numPr>
        <w:rPr>
          <w:rFonts w:cs="Times New Roman"/>
          <w:b/>
          <w:b/>
          <w:bCs/>
          <w:sz w:val="20"/>
          <w:szCs w:val="20"/>
          <w:lang w:val="en-US"/>
        </w:rPr>
      </w:pPr>
      <w:r>
        <w:rPr>
          <w:rFonts w:cs="Times New Roman"/>
          <w:bCs/>
          <w:sz w:val="20"/>
          <w:szCs w:val="20"/>
          <w:lang w:val="en-US"/>
        </w:rPr>
        <w:t>u každého jména – lze určit pád, číslo, rod (tzn. že mimo tyto kategorie neexistuje žádné jméno) – avšak tyto kategorie nemusí být vždy formálně vyjádřeny (tj. zvláštním tvarem) – např. nesklonná jména (kupé, byró) –&gt; jejich mluvnické kategorie poznáme v syntagmatu (podle shodného přívlastku nebo přísudku): prostorné kupé, informační byró (kancelář) se přestěhovalo</w:t>
      </w:r>
    </w:p>
    <w:p>
      <w:pPr>
        <w:pStyle w:val="ListParagraph"/>
        <w:widowControl w:val="false"/>
        <w:rPr>
          <w:rFonts w:cs="Times New Roman"/>
          <w:bCs/>
          <w:sz w:val="20"/>
          <w:szCs w:val="20"/>
          <w:lang w:val="en-US"/>
        </w:rPr>
      </w:pPr>
      <w:r>
        <w:rPr>
          <w:rFonts w:cs="Times New Roman"/>
          <w:bCs/>
          <w:sz w:val="20"/>
          <w:szCs w:val="20"/>
          <w:lang w:val="en-US"/>
        </w:rPr>
        <w:t>*syntagma – tj. kombinace/spojení min. 2 prvků libovolné roviny podmíněné jejich kompatibilitou (popř. schopnost konsituovat smysluplné jednotky)</w:t>
      </w:r>
    </w:p>
    <w:p>
      <w:pPr>
        <w:pStyle w:val="ListParagraph"/>
        <w:widowControl w:val="false"/>
        <w:numPr>
          <w:ilvl w:val="0"/>
          <w:numId w:val="59"/>
        </w:numPr>
        <w:rPr>
          <w:rFonts w:cs="Times New Roman"/>
          <w:b/>
          <w:b/>
          <w:bCs/>
          <w:sz w:val="20"/>
          <w:szCs w:val="20"/>
          <w:lang w:val="en-US"/>
        </w:rPr>
      </w:pPr>
      <w:r>
        <w:rPr>
          <w:rFonts w:cs="Times New Roman"/>
          <w:b/>
          <w:bCs/>
          <w:sz w:val="20"/>
          <w:szCs w:val="20"/>
          <w:lang w:val="en-US"/>
        </w:rPr>
        <w:t>rod (životnost), číslo, pád</w:t>
      </w:r>
    </w:p>
    <w:p>
      <w:pPr>
        <w:pStyle w:val="ListParagraph"/>
        <w:widowControl w:val="false"/>
        <w:numPr>
          <w:ilvl w:val="0"/>
          <w:numId w:val="59"/>
        </w:numPr>
        <w:rPr>
          <w:rFonts w:cs="Times New Roman"/>
          <w:b/>
          <w:b/>
          <w:bCs/>
          <w:sz w:val="20"/>
          <w:szCs w:val="20"/>
          <w:lang w:val="en-US"/>
        </w:rPr>
      </w:pPr>
      <w:r>
        <w:rPr>
          <w:rFonts w:cs="Times New Roman"/>
          <w:b/>
          <w:bCs/>
          <w:sz w:val="20"/>
          <w:szCs w:val="20"/>
          <w:lang w:val="en-US"/>
        </w:rPr>
        <w:t>*kongruence</w:t>
      </w:r>
      <w:r>
        <w:rPr>
          <w:rFonts w:cs="Times New Roman"/>
          <w:bCs/>
          <w:sz w:val="20"/>
          <w:szCs w:val="20"/>
          <w:lang w:val="en-US"/>
        </w:rPr>
        <w:t xml:space="preserve">: </w:t>
      </w:r>
    </w:p>
    <w:p>
      <w:pPr>
        <w:pStyle w:val="ListParagraph"/>
        <w:widowControl w:val="false"/>
        <w:numPr>
          <w:ilvl w:val="1"/>
          <w:numId w:val="59"/>
        </w:numPr>
        <w:rPr>
          <w:rFonts w:cs="Times New Roman"/>
          <w:b/>
          <w:b/>
          <w:bCs/>
          <w:sz w:val="20"/>
          <w:szCs w:val="20"/>
          <w:lang w:val="en-US"/>
        </w:rPr>
      </w:pPr>
      <w:r>
        <w:rPr>
          <w:rFonts w:cs="Times New Roman"/>
          <w:bCs/>
          <w:sz w:val="20"/>
          <w:szCs w:val="20"/>
          <w:lang w:val="en-US"/>
        </w:rPr>
        <w:t>tj</w:t>
      </w:r>
      <w:r>
        <w:rPr>
          <w:rFonts w:cs="Times New Roman"/>
          <w:b/>
          <w:bCs/>
          <w:sz w:val="20"/>
          <w:szCs w:val="20"/>
          <w:lang w:val="en-US"/>
        </w:rPr>
        <w:t>.</w:t>
      </w:r>
      <w:r>
        <w:rPr>
          <w:rFonts w:cs="Times New Roman"/>
          <w:bCs/>
          <w:sz w:val="20"/>
          <w:szCs w:val="20"/>
          <w:lang w:val="en-US"/>
        </w:rPr>
        <w:t xml:space="preserve"> vztah formálněsyntaktický</w:t>
      </w:r>
    </w:p>
    <w:p>
      <w:pPr>
        <w:pStyle w:val="ListParagraph"/>
        <w:widowControl w:val="false"/>
        <w:numPr>
          <w:ilvl w:val="1"/>
          <w:numId w:val="59"/>
        </w:numPr>
        <w:rPr>
          <w:rFonts w:cs="Times New Roman"/>
          <w:b/>
          <w:b/>
          <w:bCs/>
          <w:sz w:val="20"/>
          <w:szCs w:val="20"/>
          <w:lang w:val="en-US"/>
        </w:rPr>
      </w:pPr>
      <w:r>
        <w:rPr>
          <w:rFonts w:cs="Times New Roman"/>
          <w:bCs/>
          <w:sz w:val="20"/>
          <w:szCs w:val="20"/>
          <w:lang w:val="en-US"/>
        </w:rPr>
        <w:t>tj. formální přizpůsobenost závislého výrazu řídícímu (závislý člen přebírá od řídícího mluvnické kategorie)</w:t>
      </w:r>
    </w:p>
    <w:p>
      <w:pPr>
        <w:pStyle w:val="ListParagraph"/>
        <w:widowControl w:val="false"/>
        <w:numPr>
          <w:ilvl w:val="1"/>
          <w:numId w:val="59"/>
        </w:numPr>
        <w:rPr>
          <w:rFonts w:cs="Times New Roman"/>
          <w:b/>
          <w:b/>
          <w:bCs/>
          <w:sz w:val="20"/>
          <w:szCs w:val="20"/>
          <w:lang w:val="en-US"/>
        </w:rPr>
      </w:pPr>
      <w:r>
        <w:rPr>
          <w:rFonts w:cs="Times New Roman"/>
          <w:bCs/>
          <w:sz w:val="20"/>
          <w:szCs w:val="20"/>
          <w:lang w:val="en-US"/>
        </w:rPr>
        <w:t>2 druhy: v rodě, čísle, pádě (jmenné skupiny)</w:t>
      </w:r>
    </w:p>
    <w:p>
      <w:pPr>
        <w:pStyle w:val="Normal"/>
        <w:widowControl w:val="false"/>
        <w:ind w:left="2160" w:hanging="0"/>
        <w:rPr>
          <w:rFonts w:cs="Times New Roman"/>
          <w:bCs/>
          <w:sz w:val="20"/>
          <w:szCs w:val="20"/>
          <w:lang w:val="en-US"/>
        </w:rPr>
      </w:pPr>
      <w:r>
        <w:rPr>
          <w:rFonts w:cs="Times New Roman"/>
          <w:b/>
          <w:bCs/>
          <w:sz w:val="20"/>
          <w:szCs w:val="20"/>
          <w:lang w:val="en-US"/>
        </w:rPr>
        <w:t xml:space="preserve"> </w:t>
      </w:r>
      <w:r>
        <w:rPr>
          <w:rFonts w:cs="Times New Roman"/>
          <w:bCs/>
          <w:sz w:val="20"/>
          <w:szCs w:val="20"/>
          <w:lang w:val="en-US"/>
        </w:rPr>
        <w:t>shoda v osobě, čísle a rodě (podmět + přísudek)</w:t>
      </w:r>
    </w:p>
    <w:p>
      <w:pPr>
        <w:pStyle w:val="ListParagraph"/>
        <w:widowControl w:val="false"/>
        <w:numPr>
          <w:ilvl w:val="0"/>
          <w:numId w:val="59"/>
        </w:numPr>
        <w:rPr>
          <w:rFonts w:cs="Times New Roman"/>
          <w:bCs/>
          <w:szCs w:val="22"/>
          <w:lang w:val="en-US"/>
        </w:rPr>
      </w:pPr>
      <w:r>
        <w:rPr>
          <w:rFonts w:cs="Times New Roman"/>
          <w:bCs/>
          <w:sz w:val="20"/>
          <w:szCs w:val="20"/>
          <w:lang w:val="en-US"/>
        </w:rPr>
        <w:t>rod substantiv: kategorii rodu přejímají od substantiv všechna ostatní jména v přívlastku a ve sponově–jmenném přísudku, ve slovevesných tvarech příčestí a přechodníků</w:t>
      </w:r>
    </w:p>
    <w:p>
      <w:pPr>
        <w:pStyle w:val="Normal"/>
        <w:widowControl w:val="false"/>
        <w:rPr>
          <w:rFonts w:cs="Times New Roman"/>
          <w:b/>
          <w:b/>
          <w:bCs/>
          <w:i/>
          <w:i/>
          <w:sz w:val="20"/>
          <w:szCs w:val="20"/>
          <w:lang w:val="en-US"/>
        </w:rPr>
      </w:pPr>
      <w:r>
        <w:rPr>
          <w:rFonts w:cs="Times New Roman"/>
          <w:b/>
          <w:bCs/>
          <w:i/>
          <w:sz w:val="20"/>
          <w:szCs w:val="20"/>
          <w:lang w:val="en-US"/>
        </w:rPr>
        <w:t>Rod adjektiv, zájmen, číslovek</w:t>
      </w:r>
    </w:p>
    <w:p>
      <w:pPr>
        <w:pStyle w:val="ListParagraph"/>
        <w:widowControl w:val="false"/>
        <w:numPr>
          <w:ilvl w:val="0"/>
          <w:numId w:val="60"/>
        </w:numPr>
        <w:rPr>
          <w:rFonts w:cs="Times New Roman"/>
          <w:bCs/>
          <w:sz w:val="20"/>
          <w:szCs w:val="20"/>
          <w:lang w:val="en-US"/>
        </w:rPr>
      </w:pPr>
      <w:r>
        <w:rPr>
          <w:rFonts w:cs="Times New Roman"/>
          <w:bCs/>
          <w:sz w:val="20"/>
          <w:szCs w:val="20"/>
          <w:lang w:val="en-US"/>
        </w:rPr>
        <w:t>např. ve shodném přívlastku</w:t>
      </w:r>
    </w:p>
    <w:p>
      <w:pPr>
        <w:pStyle w:val="ListParagraph"/>
        <w:widowControl w:val="false"/>
        <w:numPr>
          <w:ilvl w:val="0"/>
          <w:numId w:val="60"/>
        </w:numPr>
        <w:rPr>
          <w:rFonts w:cs="Times New Roman"/>
          <w:bCs/>
          <w:sz w:val="20"/>
          <w:szCs w:val="20"/>
          <w:lang w:val="en-US"/>
        </w:rPr>
      </w:pPr>
      <w:r>
        <w:rPr>
          <w:rFonts w:cs="Times New Roman"/>
          <w:bCs/>
          <w:sz w:val="20"/>
          <w:szCs w:val="20"/>
          <w:lang w:val="en-US"/>
        </w:rPr>
        <w:t>je záležitostí syntaktickou (je dán rodem řícího substantiva): milý člověk, tvé auto, druhé auto</w:t>
      </w:r>
    </w:p>
    <w:p>
      <w:pPr>
        <w:pStyle w:val="ListParagraph"/>
        <w:widowControl w:val="false"/>
        <w:numPr>
          <w:ilvl w:val="0"/>
          <w:numId w:val="60"/>
        </w:numPr>
        <w:rPr>
          <w:rFonts w:cs="Times New Roman"/>
          <w:bCs/>
          <w:sz w:val="20"/>
          <w:szCs w:val="20"/>
          <w:lang w:val="en-US"/>
        </w:rPr>
      </w:pPr>
      <w:r>
        <w:rPr>
          <w:rFonts w:cs="Times New Roman"/>
          <w:bCs/>
          <w:sz w:val="20"/>
          <w:szCs w:val="20"/>
          <w:lang w:val="en-US"/>
        </w:rPr>
        <w:t>při expresivních vyjádření: u jmen maskulina se může vyskytnou tvar závislého adjektiva v rodě ženském (chlap líná, kluku zlatá...)</w:t>
      </w:r>
    </w:p>
    <w:p>
      <w:pPr>
        <w:pStyle w:val="ListParagraph"/>
        <w:widowControl w:val="false"/>
        <w:numPr>
          <w:ilvl w:val="0"/>
          <w:numId w:val="60"/>
        </w:numPr>
        <w:rPr>
          <w:rFonts w:cs="Times New Roman"/>
          <w:bCs/>
          <w:sz w:val="20"/>
          <w:szCs w:val="20"/>
          <w:lang w:val="en-US"/>
        </w:rPr>
      </w:pPr>
      <w:r>
        <w:rPr>
          <w:rFonts w:cs="Times New Roman"/>
          <w:bCs/>
          <w:sz w:val="20"/>
          <w:szCs w:val="20"/>
          <w:lang w:val="en-US"/>
        </w:rPr>
      </w:r>
    </w:p>
    <w:p>
      <w:pPr>
        <w:pStyle w:val="Normal"/>
        <w:rPr>
          <w:b/>
          <w:b/>
          <w:i/>
          <w:i/>
          <w:szCs w:val="22"/>
        </w:rPr>
      </w:pPr>
      <w:r>
        <w:rPr>
          <w:b/>
          <w:i/>
          <w:szCs w:val="22"/>
        </w:rPr>
      </w:r>
    </w:p>
    <w:p>
      <w:pPr>
        <w:pStyle w:val="Normal"/>
        <w:widowControl w:val="false"/>
        <w:rPr>
          <w:rFonts w:cs="Times New Roman"/>
          <w:b/>
          <w:b/>
          <w:i/>
          <w:i/>
          <w:lang w:val="en-US"/>
        </w:rPr>
      </w:pPr>
      <w:r>
        <w:rPr>
          <w:rFonts w:cs="Times New Roman"/>
          <w:b/>
          <w:i/>
          <w:lang w:val="en-US"/>
        </w:rPr>
        <w:t>(2) Gramatické kategorie sloves</w:t>
      </w:r>
    </w:p>
    <w:p>
      <w:pPr>
        <w:pStyle w:val="ListParagraph"/>
        <w:widowControl w:val="false"/>
        <w:numPr>
          <w:ilvl w:val="0"/>
          <w:numId w:val="62"/>
        </w:numPr>
        <w:ind w:left="714" w:hanging="357"/>
        <w:rPr>
          <w:rFonts w:cs="Times New Roman"/>
          <w:b/>
          <w:b/>
          <w:u w:val="single"/>
          <w:lang w:val="en-US"/>
        </w:rPr>
      </w:pPr>
      <w:r>
        <w:rPr>
          <w:rFonts w:cs="Times New Roman"/>
          <w:b/>
          <w:i/>
          <w:lang w:val="en-US"/>
        </w:rPr>
        <w:t xml:space="preserve">obecně: </w:t>
      </w:r>
      <w:r>
        <w:rPr>
          <w:rFonts w:cs="Times New Roman"/>
          <w:lang w:val="en-US"/>
        </w:rPr>
        <w:t>slovesa</w:t>
      </w:r>
      <w:r>
        <w:rPr>
          <w:rFonts w:cs="Times New Roman"/>
          <w:b/>
          <w:i/>
          <w:lang w:val="en-US"/>
        </w:rPr>
        <w:t xml:space="preserve"> – </w:t>
      </w:r>
      <w:r>
        <w:rPr>
          <w:rFonts w:cs="Times New Roman"/>
          <w:szCs w:val="22"/>
          <w:lang w:val="en-US"/>
        </w:rPr>
        <w:t>mluvnické a významové  centrum věty (neboť určuje určuje obsazení pozic ve větě, čímž organizuje stavbu věty);</w:t>
      </w:r>
      <w:r>
        <w:rPr>
          <w:rFonts w:cs="Times New Roman"/>
          <w:lang w:val="en-US"/>
        </w:rPr>
        <w:t xml:space="preserve"> ze sémant. hlediska – často vyžaduje doplnění</w:t>
      </w:r>
    </w:p>
    <w:p>
      <w:pPr>
        <w:pStyle w:val="ListParagraph"/>
        <w:widowControl w:val="false"/>
        <w:numPr>
          <w:ilvl w:val="0"/>
          <w:numId w:val="62"/>
        </w:numPr>
        <w:ind w:left="714" w:hanging="357"/>
        <w:rPr>
          <w:rFonts w:cs="Times New Roman"/>
          <w:b/>
          <w:b/>
          <w:u w:val="single"/>
          <w:lang w:val="en-US"/>
        </w:rPr>
      </w:pPr>
      <w:r>
        <w:rPr>
          <w:rFonts w:cs="Times New Roman"/>
          <w:lang w:val="en-US"/>
        </w:rPr>
        <w:t>ve vztahu k substanci vyjadřuje její příznak dynamický (pro sloveso je příznačné vyjádření děje v čase) – čas je základ. rys jak děje, tak i slovesa</w:t>
      </w:r>
    </w:p>
    <w:p>
      <w:pPr>
        <w:pStyle w:val="ListParagraph"/>
        <w:widowControl w:val="false"/>
        <w:numPr>
          <w:ilvl w:val="0"/>
          <w:numId w:val="62"/>
        </w:numPr>
        <w:ind w:left="714" w:hanging="357"/>
        <w:rPr>
          <w:rFonts w:cs="Times New Roman"/>
          <w:b/>
          <w:b/>
          <w:u w:val="single"/>
          <w:lang w:val="en-US"/>
        </w:rPr>
      </w:pPr>
      <w:r>
        <w:rPr>
          <w:rFonts w:cs="Times New Roman"/>
          <w:lang w:val="en-US"/>
        </w:rPr>
        <w:t>různé fce ve větě: především je přísudkem (predikát) – ale může mít i fce, kt. běžně plní substantiva a adjektiva</w:t>
      </w:r>
    </w:p>
    <w:p>
      <w:pPr>
        <w:pStyle w:val="Normal"/>
        <w:rPr>
          <w:b/>
          <w:b/>
          <w:i/>
          <w:i/>
          <w:szCs w:val="22"/>
        </w:rPr>
      </w:pPr>
      <w:r>
        <w:rPr>
          <w:b/>
          <w:i/>
          <w:szCs w:val="22"/>
        </w:rPr>
      </w:r>
    </w:p>
    <w:p>
      <w:pPr>
        <w:pStyle w:val="Normal"/>
        <w:rPr>
          <w:b/>
          <w:b/>
          <w:i/>
          <w:i/>
          <w:szCs w:val="22"/>
        </w:rPr>
      </w:pPr>
      <w:r>
        <w:rPr>
          <w:b/>
          <w:i/>
          <w:szCs w:val="22"/>
        </w:rPr>
        <w:t>Definice</w:t>
      </w:r>
    </w:p>
    <w:p>
      <w:pPr>
        <w:pStyle w:val="ListParagraph"/>
        <w:numPr>
          <w:ilvl w:val="0"/>
          <w:numId w:val="40"/>
        </w:numPr>
        <w:ind w:left="714" w:hanging="357"/>
        <w:rPr/>
      </w:pPr>
      <w:r>
        <w:rPr>
          <w:b/>
          <w:i/>
        </w:rPr>
        <w:t>obecně</w:t>
      </w:r>
      <w:r>
        <w:rPr/>
        <w:t>: slovotvorba (tvoření slov) – tj. nauka o tvoření slov – zahrnuje: slovotvorné postupy, procesy tvoření slov, výsledky těchto procesů , slovotvorné útvary a jejich vlastnosti, utvářenost slov</w:t>
      </w:r>
    </w:p>
    <w:p>
      <w:pPr>
        <w:pStyle w:val="ListParagraph"/>
        <w:numPr>
          <w:ilvl w:val="0"/>
          <w:numId w:val="40"/>
        </w:numPr>
        <w:ind w:left="714" w:hanging="357"/>
        <w:rPr/>
      </w:pPr>
      <w:r>
        <w:rPr/>
        <w:t xml:space="preserve">centrem slovotvorby jsou plnovýznamové sl. druhy </w:t>
      </w:r>
    </w:p>
    <w:p>
      <w:pPr>
        <w:pStyle w:val="ListParagraph"/>
        <w:numPr>
          <w:ilvl w:val="0"/>
          <w:numId w:val="40"/>
        </w:numPr>
        <w:ind w:left="714" w:hanging="357"/>
        <w:rPr/>
      </w:pPr>
      <w:r>
        <w:rPr>
          <w:b/>
          <w:i/>
        </w:rPr>
        <w:t>předmětem tvoření slov</w:t>
      </w:r>
      <w:r>
        <w:rPr/>
        <w:t>: zkoumání toho, jak se slova tvoří, jak jsou utvořena (resp. jak se jeví utvářena)</w:t>
      </w:r>
    </w:p>
    <w:p>
      <w:pPr>
        <w:pStyle w:val="ListParagraph"/>
        <w:numPr>
          <w:ilvl w:val="0"/>
          <w:numId w:val="40"/>
        </w:numPr>
        <w:ind w:left="714" w:hanging="357"/>
        <w:rPr/>
      </w:pPr>
      <w:r>
        <w:rPr>
          <w:b/>
          <w:i/>
        </w:rPr>
        <w:t>slovotvorné procesy</w:t>
      </w:r>
      <w:r>
        <w:rPr/>
        <w:t>: tj. činnost vytváření slov na základě slov, kt. v jazyce už existují způsoby, prostředky a postupy, kt. jazyk k tomuto cíli má +  jednak jednoráz. akty utvoření slov nových (neologismů; tj. vlastní produkce slov), ale také reprodukci (tj. opakování slovotvorných postupů, jimiž slovo bylo utvořeno)</w:t>
      </w:r>
    </w:p>
    <w:p>
      <w:pPr>
        <w:pStyle w:val="ListParagraph"/>
        <w:numPr>
          <w:ilvl w:val="0"/>
          <w:numId w:val="40"/>
        </w:numPr>
        <w:ind w:left="714" w:hanging="357"/>
        <w:rPr/>
      </w:pPr>
      <w:r>
        <w:rPr>
          <w:b/>
          <w:i/>
        </w:rPr>
        <w:t>výsledky slovotv. procesů</w:t>
      </w:r>
      <w:r>
        <w:rPr/>
        <w:t>: tj. utvářenost slovotvorně motivovaných slov (neboli jejich slovotvornou stavbu)</w:t>
      </w:r>
    </w:p>
    <w:p>
      <w:pPr>
        <w:pStyle w:val="ListParagraph"/>
        <w:numPr>
          <w:ilvl w:val="0"/>
          <w:numId w:val="41"/>
        </w:numPr>
        <w:rPr/>
      </w:pPr>
      <w:r>
        <w:rPr>
          <w:b/>
          <w:i/>
        </w:rPr>
        <w:t>slohotvorné postupy</w:t>
      </w:r>
      <w:r>
        <w:rPr/>
        <w:t xml:space="preserve">: v kontextu viz níže – reprodukce: nová (reprodukovaná) jednoslovná pojmenování na základě jiných, v jazyce již existujících slov jistými obměnami jejich morfolog. struktury </w:t>
      </w:r>
    </w:p>
    <w:p>
      <w:pPr>
        <w:pStyle w:val="ListParagraph"/>
        <w:numPr>
          <w:ilvl w:val="1"/>
          <w:numId w:val="41"/>
        </w:numPr>
        <w:rPr/>
      </w:pPr>
      <w:r>
        <w:rPr/>
        <w:t>tj. konkrétní realizace slovotv. způsobu (máme-li na mysli obecné způsoby tvoření slov – slovotvorný způsob)</w:t>
      </w:r>
    </w:p>
    <w:p>
      <w:pPr>
        <w:pStyle w:val="Normal"/>
        <w:rPr>
          <w:b/>
          <w:b/>
          <w:u w:val="single"/>
        </w:rPr>
      </w:pPr>
      <w:r>
        <w:rPr>
          <w:b/>
          <w:u w:val="single"/>
        </w:rPr>
      </w:r>
    </w:p>
    <w:p>
      <w:pPr>
        <w:pStyle w:val="Normal"/>
        <w:rPr>
          <w:b/>
          <w:b/>
          <w:u w:val="single"/>
        </w:rPr>
      </w:pPr>
      <w:r>
        <w:rPr>
          <w:b/>
          <w:u w:val="single"/>
        </w:rPr>
        <w:t xml:space="preserve">TYPY VÝZNAMOVÝCH ZMĚN PŘI TVOŘENÍ SLOV </w:t>
      </w:r>
    </w:p>
    <w:p>
      <w:pPr>
        <w:pStyle w:val="ListParagraph"/>
        <w:numPr>
          <w:ilvl w:val="0"/>
          <w:numId w:val="41"/>
        </w:numPr>
        <w:rPr/>
      </w:pPr>
      <w:r>
        <w:rPr/>
        <w:t>tj. způsoby, postupy, prostředky tvoření slov (významný je pro každý jazyk tvoření pojmenování nových  x nové jmenování pouhým přenesním již existujícího na nový pojem na základě metonymie a metafory)</w:t>
      </w:r>
    </w:p>
    <w:p>
      <w:pPr>
        <w:pStyle w:val="ListParagraph"/>
        <w:numPr>
          <w:ilvl w:val="0"/>
          <w:numId w:val="41"/>
        </w:numPr>
        <w:rPr/>
      </w:pPr>
      <w:r>
        <w:rPr/>
        <w:t>zpravidla jde o reprodukci: znovuvytváření slova (než o skutečný vznik slova nového)  –&gt; slovo se vytváří dle příslušných produktivních slovotvorných hotových předloh, kt. již v jazyce máme k dispozici) – uvědomujeme si derivační historii slova (tj. jeho utvářenost, resp. způsob, jak se jeví utvářeno)</w:t>
      </w:r>
    </w:p>
    <w:p>
      <w:pPr>
        <w:pStyle w:val="Normal"/>
        <w:rPr>
          <w:b/>
          <w:b/>
          <w:i/>
          <w:i/>
        </w:rPr>
      </w:pPr>
      <w:r>
        <w:rPr>
          <w:b/>
          <w:i/>
        </w:rPr>
        <w:t xml:space="preserve">      </w:t>
      </w:r>
    </w:p>
    <w:p>
      <w:pPr>
        <w:pStyle w:val="Normal"/>
        <w:rPr/>
      </w:pPr>
      <w:r>
        <w:rPr>
          <w:b/>
          <w:i/>
        </w:rPr>
        <w:t xml:space="preserve">  </w:t>
      </w:r>
      <w:r>
        <w:rPr>
          <w:b/>
          <w:i/>
        </w:rPr>
        <w:t>Kompozice</w:t>
      </w:r>
      <w:r>
        <w:rPr/>
        <w:t xml:space="preserve"> (skládání slov)</w:t>
      </w:r>
    </w:p>
    <w:p>
      <w:pPr>
        <w:pStyle w:val="ListParagraph"/>
        <w:numPr>
          <w:ilvl w:val="1"/>
          <w:numId w:val="41"/>
        </w:numPr>
        <w:rPr/>
      </w:pPr>
      <w:r>
        <w:rPr/>
        <w:t>slovotv. postup skládáním, kdy východiskem pro tvoření fundovaného slova jsou zpravidla 2 slova (řidčeji více slov) – jedno z motivujících slov tvoří zadní (opěrný, koncový, poslední) člen (komponent) složeného slova (kompozita) a zachovává si jak svou formu (soubor tvarů), tak gramat. význam (gramat. význam svých tvarů) –&gt; tj. plnovýznamové (autosémantické) – analogicky jako fundující slovo prefigovaného útvaru, kdežto 2. komponent (přední člen; neposlední) kompozita je po této stránce neutralizován (jeho koncovky nahrazovány spojovacím submorfem – konektem, tj. většinou spojovací vokál (-o-, -e-, -i-, -a-) – tento konekt může být i nulový – tj. nul. vokál (stojmistr)</w:t>
      </w:r>
    </w:p>
    <w:p>
      <w:pPr>
        <w:pStyle w:val="ListParagraph"/>
        <w:ind w:left="1440" w:hanging="0"/>
        <w:rPr/>
      </w:pPr>
      <w:r>
        <w:rPr/>
        <w:t>–</w:t>
      </w:r>
      <w:r>
        <w:rPr/>
        <w:t>&gt; mezi jednotl. členy je vztah souřadnosti</w:t>
      </w:r>
    </w:p>
    <w:p>
      <w:pPr>
        <w:pStyle w:val="ListParagraph"/>
        <w:numPr>
          <w:ilvl w:val="1"/>
          <w:numId w:val="41"/>
        </w:numPr>
        <w:rPr/>
      </w:pPr>
      <w:r>
        <w:rPr/>
        <w:t>formant složeného slova je vždy komplexní –&gt; zahrnuje: a) konekty signalizující neutralizaci, b) pevný pořádek komponentů (členů), c) sjednocující hl. přízvuk (na 1. slabice 1. členu) – signalizuje, že jde o slovo jediné</w:t>
      </w:r>
    </w:p>
    <w:p>
      <w:pPr>
        <w:pStyle w:val="ListParagraph"/>
        <w:numPr>
          <w:ilvl w:val="1"/>
          <w:numId w:val="41"/>
        </w:numPr>
        <w:rPr/>
      </w:pPr>
      <w:r>
        <w:rPr/>
        <w:t>např. složeniný pravé – nelze je rozložit na samostatná slova (pravopis, zeměpis)</w:t>
      </w:r>
    </w:p>
    <w:p>
      <w:pPr>
        <w:pStyle w:val="ListParagraph"/>
        <w:numPr>
          <w:ilvl w:val="1"/>
          <w:numId w:val="41"/>
        </w:numPr>
        <w:rPr/>
      </w:pPr>
      <w:r>
        <w:rPr/>
        <w:t>typické spíše pro nj, nikoli pro čj (tzn. že pro češtinu je to méně významné)</w:t>
      </w:r>
    </w:p>
    <w:p>
      <w:pPr>
        <w:pStyle w:val="Normal"/>
        <w:widowControl w:val="false"/>
        <w:rPr>
          <w:rFonts w:cs="Times New Roman"/>
          <w:b/>
          <w:b/>
          <w:bCs/>
          <w:szCs w:val="22"/>
        </w:rPr>
      </w:pPr>
      <w:r>
        <w:rPr>
          <w:rFonts w:cs="Times New Roman"/>
          <w:b/>
          <w:bCs/>
          <w:szCs w:val="22"/>
        </w:rPr>
      </w:r>
    </w:p>
    <w:p>
      <w:pPr>
        <w:pStyle w:val="Normal"/>
        <w:widowControl w:val="false"/>
        <w:rPr>
          <w:rFonts w:cs="Times New Roman"/>
          <w:szCs w:val="22"/>
        </w:rPr>
      </w:pPr>
      <w:r>
        <w:rPr>
          <w:rFonts w:cs="Times New Roman"/>
          <w:b/>
          <w:bCs/>
          <w:szCs w:val="22"/>
        </w:rPr>
        <w:t>Morfosyntax</w:t>
      </w:r>
      <w:r>
        <w:rPr>
          <w:rFonts w:cs="Times New Roman"/>
          <w:szCs w:val="22"/>
        </w:rPr>
        <w:t xml:space="preserve"> – tj. oblast jazykov. systému zabývající se gramat. kategoriemi, kt. pro své vymezení vyžadují kritérium morfolog. i syntaktické (patří sem např. číslo substantiv, čas verba aj.)</w:t>
      </w:r>
    </w:p>
    <w:p>
      <w:pPr>
        <w:pStyle w:val="Normal"/>
        <w:widowControl w:val="false"/>
        <w:rPr>
          <w:rFonts w:cs="Times New Roman"/>
          <w:b/>
          <w:b/>
        </w:rPr>
      </w:pPr>
      <w:r>
        <w:rPr>
          <w:rFonts w:cs="Times New Roman"/>
          <w:b/>
        </w:rPr>
      </w:r>
    </w:p>
    <w:p>
      <w:pPr>
        <w:pStyle w:val="Normal"/>
        <w:widowControl w:val="false"/>
        <w:rPr>
          <w:rFonts w:cs="Times New Roman"/>
        </w:rPr>
      </w:pPr>
      <w:r>
        <w:rPr>
          <w:rFonts w:cs="Times New Roman"/>
          <w:b/>
          <w:i/>
          <w:sz w:val="24"/>
          <w:u w:val="single"/>
        </w:rPr>
        <w:t>Kompozice</w:t>
      </w:r>
      <w:r>
        <w:rPr>
          <w:rFonts w:cs="Times New Roman"/>
          <w:u w:val="single"/>
        </w:rPr>
        <w:t xml:space="preserve"> </w:t>
      </w:r>
      <w:r>
        <w:rPr>
          <w:rFonts w:cs="Times New Roman"/>
        </w:rPr>
        <w:t>(tvoření slov skládáním; Komárek Mluvnice češtiny)</w:t>
      </w:r>
    </w:p>
    <w:p>
      <w:pPr>
        <w:pStyle w:val="ListParagraph"/>
        <w:widowControl w:val="false"/>
        <w:numPr>
          <w:ilvl w:val="0"/>
          <w:numId w:val="38"/>
        </w:numPr>
        <w:spacing w:before="0" w:after="240"/>
        <w:ind w:left="284" w:hanging="284"/>
        <w:contextualSpacing/>
        <w:rPr>
          <w:rFonts w:cs="Times New Roman"/>
          <w:b/>
          <w:b/>
        </w:rPr>
      </w:pPr>
      <w:r>
        <w:rPr>
          <w:rFonts w:cs="Times New Roman"/>
        </w:rPr>
        <w:t xml:space="preserve">spolu s odvozováním 1 ze zákl. způsobů tvoření (a reprodukce slov); oproti odvozování je to v češtině slovotvorný způsob omezený nejen svojí častostí (popř. produktivitou), ale i příslušností k určitým stylovým vrstvám lexika </w:t>
      </w:r>
    </w:p>
    <w:p>
      <w:pPr>
        <w:pStyle w:val="ListParagraph"/>
        <w:widowControl w:val="false"/>
        <w:numPr>
          <w:ilvl w:val="0"/>
          <w:numId w:val="38"/>
        </w:numPr>
        <w:spacing w:before="0" w:after="240"/>
        <w:ind w:left="284" w:hanging="284"/>
        <w:contextualSpacing/>
        <w:rPr>
          <w:rFonts w:cs="Times New Roman"/>
          <w:b/>
          <w:b/>
        </w:rPr>
      </w:pPr>
      <w:r>
        <w:rPr>
          <w:rFonts w:cs="Times New Roman"/>
        </w:rPr>
        <w:t xml:space="preserve">charakteristické zejm. pro odborné vyjadřování (odborný styl vědecký a popularizační) a pro publicistiku </w:t>
      </w:r>
    </w:p>
    <w:p>
      <w:pPr>
        <w:pStyle w:val="ListParagraph"/>
        <w:widowControl w:val="false"/>
        <w:numPr>
          <w:ilvl w:val="0"/>
          <w:numId w:val="38"/>
        </w:numPr>
        <w:spacing w:before="0" w:after="240"/>
        <w:ind w:left="284" w:hanging="284"/>
        <w:contextualSpacing/>
        <w:rPr>
          <w:rFonts w:cs="Times New Roman"/>
          <w:b/>
          <w:b/>
        </w:rPr>
      </w:pPr>
      <w:r>
        <w:rPr>
          <w:rFonts w:cs="Times New Roman"/>
          <w:b/>
          <w:i/>
        </w:rPr>
        <w:t>kompozita se v češtině klasifikují</w:t>
      </w:r>
      <w:r>
        <w:rPr>
          <w:rFonts w:cs="Times New Roman"/>
        </w:rPr>
        <w:t xml:space="preserve"> dle těchto hledisek (uspořádaných v hierarchickém pořadí):</w:t>
      </w:r>
    </w:p>
    <w:p>
      <w:pPr>
        <w:pStyle w:val="ListParagraph"/>
        <w:widowControl w:val="false"/>
        <w:numPr>
          <w:ilvl w:val="0"/>
          <w:numId w:val="38"/>
        </w:numPr>
        <w:spacing w:before="0" w:after="240"/>
        <w:ind w:left="993" w:hanging="284"/>
        <w:contextualSpacing/>
        <w:rPr>
          <w:rFonts w:cs="Times New Roman"/>
          <w:b/>
          <w:b/>
        </w:rPr>
      </w:pPr>
      <w:r>
        <w:rPr>
          <w:rFonts w:cs="Times New Roman"/>
          <w:b/>
        </w:rPr>
        <w:t>slovní druh</w:t>
      </w:r>
      <w:r>
        <w:rPr>
          <w:rFonts w:cs="Times New Roman"/>
        </w:rPr>
        <w:t xml:space="preserve"> kompozita – kompozicí (skládáním) se utvářejí zejm. substantiva, adjektiva (s příslovci), číslovky, zřídka slovesa a citoslovce; složená zájmena reprezentují starší stav tvoření kompozit; nová se již neutvářejí</w:t>
      </w:r>
    </w:p>
    <w:p>
      <w:pPr>
        <w:pStyle w:val="ListParagraph"/>
        <w:widowControl w:val="false"/>
        <w:numPr>
          <w:ilvl w:val="0"/>
          <w:numId w:val="38"/>
        </w:numPr>
        <w:spacing w:before="0" w:after="240"/>
        <w:ind w:left="993" w:hanging="284"/>
        <w:contextualSpacing/>
        <w:rPr>
          <w:rFonts w:cs="Times New Roman"/>
          <w:b/>
          <w:b/>
        </w:rPr>
      </w:pPr>
      <w:r>
        <w:rPr>
          <w:rFonts w:cs="Times New Roman"/>
          <w:b/>
        </w:rPr>
        <w:t>slovotvorný způsob skládání</w:t>
      </w:r>
      <w:r>
        <w:rPr>
          <w:rFonts w:cs="Times New Roman"/>
        </w:rPr>
        <w:t xml:space="preserve"> – rozeznávají se 3 druhy: (1) čistá (vlastní) kompozice, (2) komplexní (smíšený) způsob kompozičně-derivační, (3) spřahování (juxtapozice)</w:t>
      </w:r>
    </w:p>
    <w:p>
      <w:pPr>
        <w:pStyle w:val="ListParagraph"/>
        <w:widowControl w:val="false"/>
        <w:numPr>
          <w:ilvl w:val="0"/>
          <w:numId w:val="38"/>
        </w:numPr>
        <w:spacing w:before="0" w:after="240"/>
        <w:ind w:left="993" w:hanging="284"/>
        <w:contextualSpacing/>
        <w:rPr>
          <w:rFonts w:cs="Times New Roman"/>
          <w:b/>
          <w:b/>
        </w:rPr>
      </w:pPr>
      <w:r>
        <w:rPr>
          <w:rFonts w:cs="Times New Roman"/>
          <w:b/>
        </w:rPr>
        <w:t>onomaziologická</w:t>
      </w:r>
      <w:r>
        <w:rPr>
          <w:rFonts w:cs="Times New Roman"/>
        </w:rPr>
        <w:t xml:space="preserve"> (pojmenovací) </w:t>
      </w:r>
      <w:r>
        <w:rPr>
          <w:rFonts w:cs="Times New Roman"/>
          <w:b/>
        </w:rPr>
        <w:t xml:space="preserve">povaha vztahu mezi členy složeniny </w:t>
      </w:r>
      <w:r>
        <w:rPr>
          <w:rFonts w:cs="Times New Roman"/>
        </w:rPr>
        <w:t xml:space="preserve">(či spřežky); z hlediska pojmenovacího vztahu může být vztah členů: </w:t>
      </w:r>
    </w:p>
    <w:p>
      <w:pPr>
        <w:pStyle w:val="ListParagraph"/>
        <w:widowControl w:val="false"/>
        <w:numPr>
          <w:ilvl w:val="0"/>
          <w:numId w:val="42"/>
        </w:numPr>
        <w:spacing w:before="0" w:after="240"/>
        <w:ind w:left="1560" w:hanging="284"/>
        <w:contextualSpacing/>
        <w:rPr>
          <w:rFonts w:cs="Times New Roman"/>
          <w:b/>
          <w:b/>
        </w:rPr>
      </w:pPr>
      <w:r>
        <w:rPr>
          <w:rFonts w:cs="Times New Roman"/>
          <w:b/>
        </w:rPr>
        <w:t>nezávislý (souřadný)</w:t>
      </w:r>
      <w:r>
        <w:rPr>
          <w:rFonts w:cs="Times New Roman"/>
        </w:rPr>
        <w:t xml:space="preserve">: členy kompozita jsou k sobě přiřazovány a mají stejnou syntaktickou a sémantickou platnost (nikoli ovšem gramaticky, neboť pouze zadní člen je nositelem celkové morfologické charakteristiky složeného slova); takový vztah se nazývá přiřazování (koordinace) – takto utvořená složená slova se pak nazývají koordinativa –&gt; dělí se na koordinativa slučovací (podstatou jejich vztahu je prosté slučování, tj. přiřazení jedné sémantické kvality ke druhé) a koordinativa reciproční (vztah mezi členy takového kompozita vyjadřuje vzájemnost, oboustranost, reciprocitu) </w:t>
      </w:r>
    </w:p>
    <w:p>
      <w:pPr>
        <w:pStyle w:val="ListParagraph"/>
        <w:widowControl w:val="false"/>
        <w:numPr>
          <w:ilvl w:val="0"/>
          <w:numId w:val="42"/>
        </w:numPr>
        <w:spacing w:before="0" w:after="240"/>
        <w:ind w:left="1560" w:hanging="284"/>
        <w:contextualSpacing/>
        <w:rPr>
          <w:rFonts w:cs="Times New Roman"/>
          <w:b/>
          <w:b/>
        </w:rPr>
      </w:pPr>
      <w:r>
        <w:rPr>
          <w:rFonts w:cs="Times New Roman"/>
          <w:b/>
        </w:rPr>
        <w:t>závislý (podřadný)</w:t>
      </w:r>
      <w:r>
        <w:rPr>
          <w:rFonts w:cs="Times New Roman"/>
        </w:rPr>
        <w:t>: u těchto kompozit jeden člen určuje (determinuje) druhý, kt. je mu nadřazen, kdežto člen 2. je mu sémanticky a syntakticky podřízen. Tento vztah se označuje jako určování (determinace), složená slova se pak označují jako determinativa; pořadí členů u determinativ je určen v jejich slovotvorné struktuře</w:t>
      </w:r>
    </w:p>
    <w:p>
      <w:pPr>
        <w:pStyle w:val="ListParagraph"/>
        <w:widowControl w:val="false"/>
        <w:numPr>
          <w:ilvl w:val="1"/>
          <w:numId w:val="43"/>
        </w:numPr>
        <w:spacing w:before="0" w:after="240"/>
        <w:ind w:left="993" w:hanging="284"/>
        <w:contextualSpacing/>
        <w:rPr>
          <w:rFonts w:cs="Times New Roman"/>
          <w:b/>
          <w:b/>
        </w:rPr>
      </w:pPr>
      <w:r>
        <w:rPr>
          <w:rFonts w:cs="Times New Roman"/>
          <w:b/>
        </w:rPr>
        <w:t>příslušnost složeného slova k typu onomaziologické</w:t>
      </w:r>
      <w:r>
        <w:rPr>
          <w:rStyle w:val="FootnoteAnchor"/>
          <w:rFonts w:cs="Times New Roman"/>
          <w:b/>
        </w:rPr>
        <w:footnoteReference w:id="4"/>
      </w:r>
      <w:r>
        <w:rPr>
          <w:rFonts w:cs="Times New Roman"/>
          <w:b/>
        </w:rPr>
        <w:t xml:space="preserve"> kategorie</w:t>
      </w:r>
      <w:r>
        <w:rPr>
          <w:rFonts w:cs="Times New Roman"/>
        </w:rPr>
        <w:t>. Skládáním 2/více sl. základů v 1 slovo se tvoří (či se reprodukuje) pojmenování s novým sémantickým obsahem (tento obsah není pouhým souhrnem sémantických obsahů fundujících</w:t>
      </w:r>
      <w:r>
        <w:rPr>
          <w:rStyle w:val="FootnoteAnchor"/>
          <w:rFonts w:cs="Times New Roman"/>
        </w:rPr>
        <w:footnoteReference w:id="5"/>
      </w:r>
      <w:r>
        <w:rPr>
          <w:rFonts w:cs="Times New Roman"/>
        </w:rPr>
        <w:t xml:space="preserve"> slov kompozita, nýbrž:</w:t>
      </w:r>
    </w:p>
    <w:p>
      <w:pPr>
        <w:pStyle w:val="ListParagraph"/>
        <w:widowControl w:val="false"/>
        <w:numPr>
          <w:ilvl w:val="0"/>
          <w:numId w:val="45"/>
        </w:numPr>
        <w:spacing w:before="0" w:after="240"/>
        <w:ind w:left="1560" w:hanging="284"/>
        <w:contextualSpacing/>
        <w:rPr>
          <w:rFonts w:cs="Times New Roman"/>
          <w:b/>
          <w:b/>
        </w:rPr>
      </w:pPr>
      <w:r>
        <w:rPr>
          <w:rFonts w:cs="Times New Roman"/>
          <w:b/>
        </w:rPr>
        <w:t>ezocentra</w:t>
      </w:r>
      <w:r>
        <w:rPr>
          <w:rFonts w:cs="Times New Roman"/>
        </w:rPr>
        <w:t xml:space="preserve"> (modifikační složeniny): buď je sémant. obsah jednoho z členů rozvíjen (blíže určován/specifikován) obsahem druhého členu –&gt; dochází tak k obměně (modifikaci) určovaného sémant. obsahu –&gt; složeniny s takovým obsahem se nazývají modifikační (vnitřní/ezocentra): černá zem –&gt; černozem</w:t>
      </w:r>
    </w:p>
    <w:p>
      <w:pPr>
        <w:pStyle w:val="ListParagraph"/>
        <w:widowControl w:val="false"/>
        <w:numPr>
          <w:ilvl w:val="0"/>
          <w:numId w:val="45"/>
        </w:numPr>
        <w:spacing w:before="0" w:after="240"/>
        <w:ind w:left="1560" w:hanging="284"/>
        <w:contextualSpacing/>
        <w:rPr>
          <w:rFonts w:cs="Times New Roman"/>
        </w:rPr>
      </w:pPr>
      <w:r>
        <w:rPr>
          <w:rFonts w:cs="Times New Roman"/>
          <w:b/>
        </w:rPr>
        <w:t>exocentra</w:t>
      </w:r>
      <w:r>
        <w:rPr>
          <w:rFonts w:cs="Times New Roman"/>
        </w:rPr>
        <w:t xml:space="preserve"> (mutační složeniny): utváří se nový obsah v kontrastu k obsahům jednotl. členů kompozita: nízký kmen –&gt; nízkokmen</w:t>
      </w:r>
    </w:p>
    <w:p>
      <w:pPr>
        <w:pStyle w:val="Normal"/>
        <w:widowControl w:val="false"/>
        <w:pBdr>
          <w:bottom w:val="single" w:sz="4" w:space="1" w:color="00000A"/>
        </w:pBdr>
        <w:spacing w:before="0" w:after="240"/>
        <w:jc w:val="center"/>
        <w:rPr>
          <w:rFonts w:cs="Times New Roman"/>
          <w:b/>
          <w:b/>
        </w:rPr>
      </w:pPr>
      <w:r>
        <w:rPr>
          <w:rFonts w:cs="Times New Roman"/>
          <w:b/>
        </w:rPr>
        <w:t>4. Typy deklinace u jmen s ohledem na diachronní vývoj. </w:t>
      </w:r>
    </w:p>
    <w:p>
      <w:pPr>
        <w:pStyle w:val="Normal"/>
        <w:widowControl w:val="false"/>
        <w:rPr>
          <w:rFonts w:cs="Times New Roman"/>
          <w:b/>
          <w:b/>
          <w:i/>
          <w:i/>
        </w:rPr>
      </w:pPr>
      <w:r>
        <w:rPr>
          <w:rFonts w:cs="Times New Roman"/>
          <w:b/>
          <w:i/>
        </w:rPr>
        <w:t>Staroslověnština (praslovanština) IMG 6074</w:t>
      </w:r>
    </w:p>
    <w:p>
      <w:pPr>
        <w:pStyle w:val="ListParagraph"/>
        <w:widowControl w:val="false"/>
        <w:numPr>
          <w:ilvl w:val="1"/>
          <w:numId w:val="43"/>
        </w:numPr>
        <w:ind w:left="284" w:hanging="284"/>
        <w:rPr>
          <w:rFonts w:cs="Times New Roman"/>
        </w:rPr>
      </w:pPr>
      <w:r>
        <w:rPr>
          <w:rFonts w:cs="Times New Roman"/>
        </w:rPr>
        <w:t>co se morfologie týče, byla stsl. silně flektivním typem syntetickým (obdobně jako do značné míry dosud čeština, ruština a ostatní slovanské jazyky) –&gt; tzn., že deklinací jmen se vyjadřovaly  některé gramatické kategorie</w:t>
      </w:r>
    </w:p>
    <w:p>
      <w:pPr>
        <w:pStyle w:val="ListParagraph"/>
        <w:widowControl w:val="false"/>
        <w:numPr>
          <w:ilvl w:val="1"/>
          <w:numId w:val="43"/>
        </w:numPr>
        <w:ind w:left="284" w:hanging="284"/>
        <w:rPr>
          <w:rFonts w:cs="Times New Roman"/>
        </w:rPr>
      </w:pPr>
      <w:r>
        <w:rPr>
          <w:rFonts w:cs="Times New Roman"/>
        </w:rPr>
        <w:t>jmennou deklinaci vyjadřovala kategorie pádu (stsl. měla 7 pádů stejně jako čeština) a kategorie mluvnického čísla (stsl. rozlišovala vedle singuláru a plurálu také duál neboli číslo dvojné pro označování právě 2 předmětů)</w:t>
      </w:r>
    </w:p>
    <w:p>
      <w:pPr>
        <w:pStyle w:val="ListParagraph"/>
        <w:widowControl w:val="false"/>
        <w:numPr>
          <w:ilvl w:val="1"/>
          <w:numId w:val="43"/>
        </w:numPr>
        <w:ind w:left="284" w:hanging="284"/>
        <w:rPr>
          <w:rFonts w:cs="Times New Roman"/>
        </w:rPr>
      </w:pPr>
      <w:r>
        <w:rPr>
          <w:rFonts w:cs="Times New Roman"/>
        </w:rPr>
        <w:t xml:space="preserve">v deklinaci jmen se uplatňoval </w:t>
      </w:r>
      <w:r>
        <w:rPr>
          <w:rFonts w:cs="Times New Roman"/>
          <w:b/>
          <w:i/>
        </w:rPr>
        <w:t>princip kmenový</w:t>
      </w:r>
      <w:r>
        <w:rPr>
          <w:rFonts w:cs="Times New Roman"/>
        </w:rPr>
        <w:t xml:space="preserve">, ve výstavbě deklinačního systému se projevil i </w:t>
      </w:r>
      <w:r>
        <w:rPr>
          <w:rFonts w:cs="Times New Roman"/>
          <w:b/>
          <w:i/>
        </w:rPr>
        <w:t xml:space="preserve">princip rodový </w:t>
      </w:r>
      <w:r>
        <w:rPr>
          <w:rFonts w:cs="Times New Roman"/>
        </w:rPr>
        <w:t xml:space="preserve">a prsl. přehláskách také </w:t>
      </w:r>
      <w:r>
        <w:rPr>
          <w:rFonts w:cs="Times New Roman"/>
          <w:b/>
          <w:i/>
        </w:rPr>
        <w:t>princip párových typů</w:t>
      </w:r>
      <w:r>
        <w:rPr>
          <w:rFonts w:cs="Times New Roman"/>
        </w:rPr>
        <w:t xml:space="preserve"> "tvrdých" a "měkkých" (stsl.  reprezentuje ve flexi jmen velmi dobře pozdně praslovanský stav)</w:t>
      </w:r>
    </w:p>
    <w:p>
      <w:pPr>
        <w:pStyle w:val="ListParagraph"/>
        <w:widowControl w:val="false"/>
        <w:numPr>
          <w:ilvl w:val="1"/>
          <w:numId w:val="43"/>
        </w:numPr>
        <w:ind w:left="284" w:hanging="284"/>
        <w:rPr>
          <w:rFonts w:cs="Times New Roman"/>
        </w:rPr>
      </w:pPr>
      <w:r>
        <w:rPr>
          <w:rFonts w:cs="Times New Roman"/>
          <w:b/>
          <w:i/>
        </w:rPr>
        <w:t>ad princip kmenový</w:t>
      </w:r>
      <w:r>
        <w:rPr>
          <w:rFonts w:cs="Times New Roman"/>
        </w:rPr>
        <w:t xml:space="preserve">: </w:t>
      </w:r>
    </w:p>
    <w:p>
      <w:pPr>
        <w:pStyle w:val="ListParagraph"/>
        <w:widowControl w:val="false"/>
        <w:numPr>
          <w:ilvl w:val="1"/>
          <w:numId w:val="43"/>
        </w:numPr>
        <w:ind w:left="567" w:hanging="283"/>
        <w:rPr>
          <w:rFonts w:cs="Times New Roman"/>
        </w:rPr>
      </w:pPr>
      <w:r>
        <w:rPr>
          <w:rFonts w:cs="Times New Roman"/>
        </w:rPr>
        <w:t xml:space="preserve">podle zakončení kmene se rozlišovaly kmeny samohláskové neboli vokalické (tj. o-kmeny, io-kmeny mužské a střední, a-kmeny, ia-kmeny, u-kmeny a i-kmeny ženské a mužské) a neproduktivní a již odumírající kmeny souhláskové neboli konsonantické (tj. n-kmeny mužské a střední nt-kmeny, s-kmeny, b(jer)t-kmeny a r-kmeny </w:t>
      </w:r>
    </w:p>
    <w:p>
      <w:pPr>
        <w:pStyle w:val="ListParagraph"/>
        <w:widowControl w:val="false"/>
        <w:numPr>
          <w:ilvl w:val="1"/>
          <w:numId w:val="43"/>
        </w:numPr>
        <w:ind w:left="567" w:hanging="283"/>
        <w:rPr>
          <w:rFonts w:cs="Times New Roman"/>
        </w:rPr>
      </w:pPr>
      <w:r>
        <w:rPr>
          <w:rFonts w:cs="Times New Roman"/>
        </w:rPr>
        <w:t xml:space="preserve">pojmy kořen, kmen a flexívní přípona (koncovka): srovnáme-li např. dnešní slova semene a seješ, zjišťujeme, že mimo příbuzný význam mají společnou i jistou část slova, svou 1. slabikou se-, kt. se pokládá za nositele jistého lexikálního významu –&gt; v našem případě setí se nazývá kořen </w:t>
      </w:r>
    </w:p>
    <w:p>
      <w:pPr>
        <w:pStyle w:val="ListParagraph"/>
        <w:widowControl w:val="false"/>
        <w:numPr>
          <w:ilvl w:val="1"/>
          <w:numId w:val="43"/>
        </w:numPr>
        <w:ind w:left="567" w:hanging="283"/>
        <w:rPr>
          <w:rFonts w:cs="Times New Roman"/>
        </w:rPr>
      </w:pPr>
      <w:r>
        <w:rPr>
          <w:rFonts w:cs="Times New Roman"/>
        </w:rPr>
        <w:t>hláskový útvar (hláska/skupina hlásek) připínající se ke kořeni se nazývá kmenotvorná přípona – měla fci zákl. význam kořene sémanticky nějak modifikovat, určit jej jako jistý sl. druh</w:t>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rFonts w:cs="Times New Roman"/>
          <w:b/>
          <w:b/>
        </w:rPr>
      </w:pPr>
      <w:r>
        <w:rPr>
          <w:rFonts w:cs="Times New Roman"/>
          <w:b/>
        </w:rPr>
        <w:t>5. Typy deklinace u adjektiv s ohledem na diachronní vývoj.</w:t>
      </w:r>
    </w:p>
    <w:p>
      <w:pPr>
        <w:pStyle w:val="Normal"/>
        <w:widowControl w:val="false"/>
        <w:spacing w:before="0" w:after="240"/>
        <w:rPr>
          <w:rFonts w:cs="Times New Roman"/>
        </w:rPr>
      </w:pPr>
      <w:r>
        <w:rPr>
          <w:rFonts w:cs="Times New Roman"/>
        </w:rPr>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pPr>
      <w:r>
        <w:rPr>
          <w:rFonts w:cs="Times New Roman"/>
          <w:b/>
        </w:rPr>
        <w:t>6. Typy konjugace s ohledem na diachronní vývoj.</w:t>
      </w:r>
    </w:p>
    <w:p>
      <w:pPr>
        <w:pStyle w:val="Normal"/>
        <w:widowControl w:val="false"/>
        <w:spacing w:before="0" w:after="240"/>
        <w:jc w:val="center"/>
        <w:rPr>
          <w:rFonts w:cs="Times New Roman"/>
          <w:b/>
          <w:b/>
        </w:rPr>
      </w:pPr>
      <w:r>
        <w:rPr>
          <w:rFonts w:cs="Times New Roman"/>
          <w:b/>
        </w:rPr>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rFonts w:cs="Times New Roman"/>
          <w:b/>
          <w:b/>
        </w:rPr>
      </w:pPr>
      <w:r>
        <w:rPr>
          <w:rFonts w:cs="Times New Roman"/>
          <w:b/>
        </w:rPr>
        <w:t>7. Nominalizace – typy deverbálních jmen, jejich syntaktické vlastnosti. </w:t>
      </w:r>
    </w:p>
    <w:p>
      <w:pPr>
        <w:pStyle w:val="Normal"/>
        <w:widowControl w:val="false"/>
        <w:rPr>
          <w:rFonts w:cs="Times New Roman"/>
          <w:b/>
          <w:b/>
          <w:i/>
          <w:i/>
          <w:sz w:val="24"/>
        </w:rPr>
      </w:pPr>
      <w:r>
        <w:rPr>
          <w:rFonts w:cs="Times New Roman"/>
          <w:b/>
          <w:i/>
          <w:sz w:val="24"/>
        </w:rPr>
        <w:t>Nominalizace</w:t>
      </w:r>
    </w:p>
    <w:p>
      <w:pPr>
        <w:pStyle w:val="ListParagraph"/>
        <w:widowControl w:val="false"/>
        <w:numPr>
          <w:ilvl w:val="0"/>
          <w:numId w:val="46"/>
        </w:numPr>
        <w:ind w:left="284" w:hanging="284"/>
        <w:rPr>
          <w:rFonts w:cs="Times New Roman"/>
        </w:rPr>
      </w:pPr>
      <w:r>
        <w:rPr>
          <w:rFonts w:cs="Times New Roman"/>
        </w:rPr>
        <w:t>transformace větných útvarů v nevětné, jsou různé druhy:</w:t>
      </w:r>
    </w:p>
    <w:p>
      <w:pPr>
        <w:pStyle w:val="ListParagraph"/>
        <w:widowControl w:val="false"/>
        <w:numPr>
          <w:ilvl w:val="0"/>
          <w:numId w:val="47"/>
        </w:numPr>
        <w:ind w:left="567" w:hanging="283"/>
        <w:rPr>
          <w:rFonts w:cs="Times New Roman"/>
        </w:rPr>
      </w:pPr>
      <w:r>
        <w:rPr>
          <w:rFonts w:cs="Times New Roman"/>
        </w:rPr>
        <w:t xml:space="preserve">nominalizace substantivní: </w:t>
      </w:r>
    </w:p>
    <w:p>
      <w:pPr>
        <w:pStyle w:val="ListParagraph"/>
        <w:widowControl w:val="false"/>
        <w:numPr>
          <w:ilvl w:val="0"/>
          <w:numId w:val="49"/>
        </w:numPr>
        <w:ind w:left="993" w:hanging="284"/>
        <w:rPr>
          <w:rFonts w:cs="Times New Roman"/>
        </w:rPr>
      </w:pPr>
      <w:r>
        <w:rPr>
          <w:rFonts w:cs="Times New Roman"/>
        </w:rPr>
        <w:t>důsledkem nominalizace valenčního slovesa je valence substantiva (tj. odvozená valence; někdo bojuje o něco –&gt; boj někoho o něco)</w:t>
      </w:r>
    </w:p>
    <w:p>
      <w:pPr>
        <w:pStyle w:val="ListParagraph"/>
        <w:widowControl w:val="false"/>
        <w:numPr>
          <w:ilvl w:val="0"/>
          <w:numId w:val="49"/>
        </w:numPr>
        <w:ind w:left="993" w:hanging="284"/>
        <w:rPr>
          <w:rFonts w:cs="Times New Roman"/>
        </w:rPr>
      </w:pPr>
      <w:r>
        <w:rPr>
          <w:rFonts w:cs="Times New Roman"/>
        </w:rPr>
        <w:t>při transformaci slovesa v dějové substantivum se však valence někdy mění (obligatorní členy slovesné valence se stávají potenciálními členy substantivní valence – u substantiv nemusí být valenční členy vyjádřeny)</w:t>
      </w:r>
    </w:p>
    <w:p>
      <w:pPr>
        <w:pStyle w:val="ListParagraph"/>
        <w:widowControl w:val="false"/>
        <w:numPr>
          <w:ilvl w:val="0"/>
          <w:numId w:val="49"/>
        </w:numPr>
        <w:ind w:left="993" w:hanging="284"/>
        <w:rPr>
          <w:rFonts w:cs="Times New Roman"/>
        </w:rPr>
      </w:pPr>
      <w:r>
        <w:rPr>
          <w:rFonts w:cs="Times New Roman"/>
        </w:rPr>
        <w:t>levovalenční členy se stávají pravovalenčními (všechny členy vztahující se k substantivu jsou jeho neshodnými přívlastky)</w:t>
      </w:r>
    </w:p>
    <w:p>
      <w:pPr>
        <w:pStyle w:val="ListParagraph"/>
        <w:widowControl w:val="false"/>
        <w:numPr>
          <w:ilvl w:val="0"/>
          <w:numId w:val="49"/>
        </w:numPr>
        <w:ind w:left="993" w:hanging="284"/>
        <w:rPr>
          <w:rFonts w:cs="Times New Roman"/>
        </w:rPr>
      </w:pPr>
      <w:r>
        <w:rPr>
          <w:rFonts w:cs="Times New Roman"/>
        </w:rPr>
        <w:t>akuzativní valence se téměř pravidelně mění v genitivní (stavěli most –&gt; stavba mostu, chválit učitelku –&gt; chvály učitelky, ale např. honili čarodějnice –&gt; hon na čarodějnice), ostatní většinou zůstávají stejné (házet oštěpem –&gt; hod oštěpem, vrátit se z hor –&gt; návrat z hor), ale ne vždy (někdo lituje něčeho –&gt; lítost někoho nad něčím)</w:t>
      </w:r>
    </w:p>
    <w:p>
      <w:pPr>
        <w:pStyle w:val="ListParagraph"/>
        <w:widowControl w:val="false"/>
        <w:numPr>
          <w:ilvl w:val="0"/>
          <w:numId w:val="47"/>
        </w:numPr>
        <w:ind w:left="567" w:hanging="283"/>
        <w:rPr>
          <w:rFonts w:cs="Times New Roman"/>
        </w:rPr>
      </w:pPr>
      <w:r>
        <w:rPr>
          <w:rFonts w:cs="Times New Roman"/>
        </w:rPr>
        <w:t xml:space="preserve">nominalizace adjektivní: </w:t>
      </w:r>
    </w:p>
    <w:p>
      <w:pPr>
        <w:pStyle w:val="ListParagraph"/>
        <w:widowControl w:val="false"/>
        <w:numPr>
          <w:ilvl w:val="0"/>
          <w:numId w:val="47"/>
        </w:numPr>
        <w:ind w:left="567" w:hanging="283"/>
        <w:rPr>
          <w:rFonts w:cs="Times New Roman"/>
        </w:rPr>
      </w:pPr>
      <w:r>
        <w:rPr>
          <w:rFonts w:cs="Times New Roman"/>
        </w:rPr>
        <w:t>nominalizace infinitivní:</w:t>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rFonts w:cs="Times New Roman"/>
          <w:b/>
          <w:b/>
        </w:rPr>
      </w:pPr>
      <w:r>
        <w:rPr>
          <w:rFonts w:cs="Times New Roman"/>
          <w:b/>
        </w:rPr>
        <w:t>8. Verbální prefixy – vztah k vidu, valenci, předložkám. </w:t>
      </w:r>
    </w:p>
    <w:p>
      <w:pPr>
        <w:pStyle w:val="Normal"/>
        <w:widowControl w:val="false"/>
        <w:rPr>
          <w:rFonts w:cs="Times New Roman"/>
        </w:rPr>
      </w:pPr>
      <w:r>
        <w:rPr>
          <w:rFonts w:cs="Times New Roman"/>
          <w:b/>
          <w:i/>
          <w:sz w:val="24"/>
        </w:rPr>
        <w:t>Předpony u sloves</w:t>
      </w:r>
      <w:r>
        <w:rPr>
          <w:rFonts w:cs="Times New Roman"/>
        </w:rPr>
        <w:t xml:space="preserve"> (verbální prefixy)</w:t>
      </w:r>
    </w:p>
    <w:p>
      <w:pPr>
        <w:pStyle w:val="ListParagraph"/>
        <w:widowControl w:val="false"/>
        <w:numPr>
          <w:ilvl w:val="0"/>
          <w:numId w:val="46"/>
        </w:numPr>
        <w:ind w:left="284" w:hanging="284"/>
        <w:rPr>
          <w:rFonts w:cs="Times New Roman"/>
        </w:rPr>
      </w:pPr>
      <w:r>
        <w:rPr>
          <w:rFonts w:cs="Times New Roman"/>
        </w:rPr>
        <w:t>obměňují:</w:t>
      </w:r>
    </w:p>
    <w:p>
      <w:pPr>
        <w:pStyle w:val="ListParagraph"/>
        <w:widowControl w:val="false"/>
        <w:numPr>
          <w:ilvl w:val="0"/>
          <w:numId w:val="48"/>
        </w:numPr>
        <w:rPr>
          <w:rFonts w:cs="Times New Roman"/>
        </w:rPr>
      </w:pPr>
      <w:r>
        <w:rPr>
          <w:rFonts w:cs="Times New Roman"/>
        </w:rPr>
        <w:t>slovesný vid</w:t>
      </w:r>
    </w:p>
    <w:p>
      <w:pPr>
        <w:pStyle w:val="ListParagraph"/>
        <w:widowControl w:val="false"/>
        <w:numPr>
          <w:ilvl w:val="0"/>
          <w:numId w:val="48"/>
        </w:numPr>
        <w:rPr>
          <w:rFonts w:cs="Times New Roman"/>
        </w:rPr>
      </w:pPr>
      <w:r>
        <w:rPr>
          <w:rFonts w:cs="Times New Roman"/>
        </w:rPr>
        <w:t>slovesný druh (průběh) slovesného děje: jeho fázi (počátek: vyběhnout, vzplanout; konec: dodělat, vycvičit; počátek i konec: posedět, zatančit si</w:t>
      </w:r>
    </w:p>
    <w:p>
      <w:pPr>
        <w:pStyle w:val="ListParagraph"/>
        <w:widowControl w:val="false"/>
        <w:numPr>
          <w:ilvl w:val="0"/>
          <w:numId w:val="48"/>
        </w:numPr>
        <w:rPr>
          <w:rFonts w:cs="Times New Roman"/>
        </w:rPr>
      </w:pPr>
      <w:r>
        <w:rPr>
          <w:rFonts w:cs="Times New Roman"/>
        </w:rPr>
        <w:t>míru děje (napovědět, ovařit, nakrást, nasmát se)</w:t>
      </w:r>
    </w:p>
    <w:p>
      <w:pPr>
        <w:pStyle w:val="ListParagraph"/>
        <w:widowControl w:val="false"/>
        <w:numPr>
          <w:ilvl w:val="0"/>
          <w:numId w:val="48"/>
        </w:numPr>
        <w:rPr>
          <w:rFonts w:cs="Times New Roman"/>
        </w:rPr>
      </w:pPr>
      <w:r>
        <w:rPr>
          <w:rFonts w:cs="Times New Roman"/>
        </w:rPr>
        <w:t>někdy i jeho vazbu (škodit někomu x  poškodit někoho)</w:t>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rFonts w:cs="Times New Roman"/>
          <w:b/>
          <w:b/>
        </w:rPr>
      </w:pPr>
      <w:r>
        <w:rPr>
          <w:rFonts w:cs="Times New Roman"/>
          <w:b/>
        </w:rPr>
        <w:t>9. Klasifikace slovních druhů – morfologická, syntaktická a sémantická kritéria.</w:t>
      </w:r>
    </w:p>
    <w:p>
      <w:pPr>
        <w:pStyle w:val="Normal"/>
        <w:widowControl w:val="false"/>
        <w:jc w:val="both"/>
        <w:rPr>
          <w:rFonts w:cs="Times New Roman"/>
          <w:b/>
          <w:b/>
          <w:bCs/>
          <w:u w:val="single"/>
        </w:rPr>
      </w:pPr>
      <w:r>
        <w:rPr>
          <w:rFonts w:cs="Times New Roman"/>
          <w:b/>
          <w:bCs/>
          <w:u w:val="single"/>
        </w:rPr>
        <w:t>SLOVNÍ DRUHY</w:t>
      </w:r>
    </w:p>
    <w:p>
      <w:pPr>
        <w:pStyle w:val="ListParagraph"/>
        <w:widowControl w:val="false"/>
        <w:numPr>
          <w:ilvl w:val="0"/>
          <w:numId w:val="17"/>
        </w:numPr>
        <w:rPr>
          <w:rFonts w:cs="Times New Roman"/>
          <w:bCs/>
          <w:szCs w:val="22"/>
        </w:rPr>
      </w:pPr>
      <w:r>
        <w:rPr>
          <w:rFonts w:cs="Times New Roman"/>
          <w:bCs/>
          <w:szCs w:val="22"/>
        </w:rPr>
        <w:t>všechna slova  v českém jazyce lze určitým způsobem třídit – nejobecnější třídy jsou slovní druhy</w:t>
      </w:r>
    </w:p>
    <w:p>
      <w:pPr>
        <w:pStyle w:val="ListParagraph"/>
        <w:widowControl w:val="false"/>
        <w:numPr>
          <w:ilvl w:val="0"/>
          <w:numId w:val="17"/>
        </w:numPr>
        <w:rPr>
          <w:rFonts w:cs="Times New Roman"/>
          <w:bCs/>
          <w:szCs w:val="22"/>
        </w:rPr>
      </w:pPr>
      <w:r>
        <w:rPr>
          <w:rFonts w:cs="Times New Roman"/>
          <w:bCs/>
          <w:szCs w:val="22"/>
        </w:rPr>
        <w:t>sl. druhy – tj. obecně definované jazyk. kategorie mající znakovou povahu</w:t>
      </w:r>
    </w:p>
    <w:p>
      <w:pPr>
        <w:pStyle w:val="ListParagraph"/>
        <w:widowControl w:val="false"/>
        <w:numPr>
          <w:ilvl w:val="0"/>
          <w:numId w:val="17"/>
        </w:numPr>
        <w:rPr>
          <w:rFonts w:cs="Times New Roman"/>
          <w:bCs/>
          <w:szCs w:val="22"/>
        </w:rPr>
      </w:pPr>
      <w:r>
        <w:rPr>
          <w:rFonts w:cs="Times New Roman"/>
          <w:bCs/>
          <w:szCs w:val="22"/>
        </w:rPr>
        <w:t xml:space="preserve">sl. druhy se vymezují na základě </w:t>
      </w:r>
      <w:r>
        <w:rPr>
          <w:rFonts w:cs="Times New Roman"/>
          <w:b/>
          <w:bCs/>
          <w:szCs w:val="22"/>
        </w:rPr>
        <w:t xml:space="preserve">3 kategorií: sématické </w:t>
      </w:r>
      <w:r>
        <w:rPr>
          <w:rFonts w:cs="Times New Roman"/>
          <w:bCs/>
          <w:szCs w:val="22"/>
        </w:rPr>
        <w:t>(věcněvýznamové),</w:t>
      </w:r>
      <w:r>
        <w:rPr>
          <w:rFonts w:cs="Times New Roman"/>
          <w:b/>
          <w:bCs/>
          <w:szCs w:val="22"/>
        </w:rPr>
        <w:t xml:space="preserve"> morfologické </w:t>
      </w:r>
      <w:r>
        <w:rPr>
          <w:rFonts w:cs="Times New Roman"/>
          <w:bCs/>
          <w:szCs w:val="22"/>
        </w:rPr>
        <w:t>(tvaroslovné),</w:t>
      </w:r>
      <w:r>
        <w:rPr>
          <w:rFonts w:cs="Times New Roman"/>
          <w:b/>
          <w:bCs/>
          <w:szCs w:val="22"/>
        </w:rPr>
        <w:t xml:space="preserve"> syntaktické </w:t>
      </w:r>
      <w:r>
        <w:rPr>
          <w:rFonts w:cs="Times New Roman"/>
          <w:bCs/>
          <w:szCs w:val="22"/>
        </w:rPr>
        <w:t>(skladební)</w:t>
      </w:r>
    </w:p>
    <w:p>
      <w:pPr>
        <w:pStyle w:val="ListParagraph"/>
        <w:widowControl w:val="false"/>
        <w:numPr>
          <w:ilvl w:val="0"/>
          <w:numId w:val="17"/>
        </w:numPr>
        <w:rPr>
          <w:rFonts w:cs="Times New Roman"/>
          <w:bCs/>
          <w:szCs w:val="22"/>
        </w:rPr>
      </w:pPr>
      <w:r>
        <w:rPr>
          <w:rFonts w:cs="Times New Roman"/>
          <w:bCs/>
          <w:szCs w:val="22"/>
        </w:rPr>
        <w:t>toto pořadí – dáno od nižších jazyk. rovin – k vyšším (tj. sémantické/morfolog.) k syntaktické</w:t>
      </w:r>
    </w:p>
    <w:p>
      <w:pPr>
        <w:pStyle w:val="ListParagraph"/>
        <w:widowControl w:val="false"/>
        <w:rPr>
          <w:rFonts w:cs="Times New Roman"/>
          <w:bCs/>
        </w:rPr>
      </w:pPr>
      <w:r>
        <w:rPr>
          <w:rFonts w:cs="Times New Roman"/>
          <w:bCs/>
        </w:rPr>
      </w:r>
    </w:p>
    <w:p>
      <w:pPr>
        <w:pStyle w:val="Normal"/>
        <w:widowControl w:val="false"/>
        <w:rPr>
          <w:rFonts w:cs="Times New Roman"/>
          <w:b/>
          <w:b/>
          <w:bCs/>
        </w:rPr>
      </w:pPr>
      <w:r>
        <w:rPr>
          <w:rFonts w:cs="Times New Roman"/>
          <w:b/>
          <w:bCs/>
        </w:rPr>
        <w:t>Sémantické kritérium</w:t>
      </w:r>
    </w:p>
    <w:p>
      <w:pPr>
        <w:pStyle w:val="ListParagraph"/>
        <w:widowControl w:val="false"/>
        <w:numPr>
          <w:ilvl w:val="0"/>
          <w:numId w:val="18"/>
        </w:numPr>
        <w:rPr>
          <w:rFonts w:cs="Times New Roman"/>
          <w:bCs/>
          <w:szCs w:val="22"/>
        </w:rPr>
      </w:pPr>
      <w:r>
        <w:rPr>
          <w:rFonts w:cs="Times New Roman"/>
          <w:bCs/>
          <w:szCs w:val="22"/>
        </w:rPr>
        <w:t>třídí na: základní a nástavbové sl. druhy x synsémantické sl. druhy</w:t>
      </w:r>
    </w:p>
    <w:p>
      <w:pPr>
        <w:pStyle w:val="ListParagraph"/>
        <w:widowControl w:val="false"/>
        <w:numPr>
          <w:ilvl w:val="0"/>
          <w:numId w:val="18"/>
        </w:numPr>
        <w:rPr>
          <w:rFonts w:cs="Times New Roman"/>
          <w:bCs/>
          <w:szCs w:val="22"/>
        </w:rPr>
      </w:pPr>
      <w:r>
        <w:rPr>
          <w:rFonts w:cs="Times New Roman"/>
          <w:bCs/>
          <w:szCs w:val="22"/>
        </w:rPr>
        <w:t>třídí sl. druhy podle toho, co z reálného světa odrážejí</w:t>
      </w:r>
    </w:p>
    <w:p>
      <w:pPr>
        <w:pStyle w:val="ListParagraph"/>
        <w:widowControl w:val="false"/>
        <w:numPr>
          <w:ilvl w:val="0"/>
          <w:numId w:val="18"/>
        </w:numPr>
        <w:rPr>
          <w:rFonts w:cs="Times New Roman"/>
          <w:bCs/>
          <w:szCs w:val="22"/>
        </w:rPr>
      </w:pPr>
      <w:r>
        <w:rPr>
          <w:rFonts w:cs="Times New Roman"/>
          <w:bCs/>
          <w:szCs w:val="22"/>
        </w:rPr>
        <w:t>z hlediska významového (sémantického) – vyčleňuje slovní druhy autosémantická (plnovýznamové) a synsémantická (neplnovýznamová); rozlišování slov na autosémantika a synsématika vychází z faktu, že slova mají buď samostatný lexikální význam, anebo závislý, gramatický (výjimkou jsou interjekce)</w:t>
      </w:r>
    </w:p>
    <w:p>
      <w:pPr>
        <w:pStyle w:val="Normal"/>
        <w:widowControl w:val="false"/>
        <w:ind w:left="360" w:hanging="0"/>
        <w:rPr>
          <w:rFonts w:cs="Times New Roman"/>
          <w:bCs/>
        </w:rPr>
      </w:pPr>
      <w:r>
        <w:rPr>
          <w:rFonts w:cs="Times New Roman"/>
          <w:b/>
          <w:bCs/>
          <w:i/>
        </w:rPr>
        <w:t>Základní sl. druhy</w:t>
      </w:r>
      <w:r>
        <w:rPr>
          <w:rFonts w:cs="Times New Roman"/>
          <w:bCs/>
        </w:rPr>
        <w:t xml:space="preserve"> </w:t>
      </w:r>
      <w:r>
        <w:rPr>
          <w:rFonts w:cs="Times New Roman"/>
          <w:bCs/>
          <w:szCs w:val="22"/>
        </w:rPr>
        <w:t>(tvoří základ slovnědruh. soustavy)</w:t>
      </w:r>
    </w:p>
    <w:p>
      <w:pPr>
        <w:pStyle w:val="ListParagraph"/>
        <w:widowControl w:val="false"/>
        <w:numPr>
          <w:ilvl w:val="0"/>
          <w:numId w:val="18"/>
        </w:numPr>
        <w:ind w:left="720" w:hanging="357"/>
        <w:rPr>
          <w:rFonts w:cs="Times New Roman"/>
          <w:bCs/>
          <w:szCs w:val="22"/>
        </w:rPr>
      </w:pPr>
      <w:r>
        <w:rPr>
          <w:rFonts w:cs="Times New Roman"/>
          <w:bCs/>
          <w:szCs w:val="22"/>
        </w:rPr>
        <w:t>toto kritérium vyhovuje stanovení tzv. základních (autosémant.) sl. druhů</w:t>
      </w:r>
    </w:p>
    <w:p>
      <w:pPr>
        <w:pStyle w:val="ListParagraph"/>
        <w:widowControl w:val="false"/>
        <w:numPr>
          <w:ilvl w:val="0"/>
          <w:numId w:val="19"/>
        </w:numPr>
        <w:ind w:left="720" w:hanging="357"/>
        <w:rPr>
          <w:rFonts w:cs="Times New Roman"/>
          <w:bCs/>
          <w:szCs w:val="22"/>
        </w:rPr>
      </w:pPr>
      <w:r>
        <w:rPr>
          <w:rFonts w:cs="Times New Roman"/>
          <w:b/>
          <w:bCs/>
          <w:szCs w:val="22"/>
        </w:rPr>
        <w:t>podstatná jména</w:t>
      </w:r>
      <w:r>
        <w:rPr>
          <w:rFonts w:cs="Times New Roman"/>
          <w:bCs/>
          <w:szCs w:val="22"/>
        </w:rPr>
        <w:t xml:space="preserve"> (substantiva): označují jevy chápané jako samostatné substance; stůl, matka... </w:t>
      </w:r>
    </w:p>
    <w:p>
      <w:pPr>
        <w:pStyle w:val="ListParagraph"/>
        <w:widowControl w:val="false"/>
        <w:numPr>
          <w:ilvl w:val="0"/>
          <w:numId w:val="19"/>
        </w:numPr>
        <w:ind w:left="720" w:hanging="357"/>
        <w:rPr>
          <w:rFonts w:cs="Times New Roman"/>
          <w:bCs/>
          <w:szCs w:val="22"/>
        </w:rPr>
      </w:pPr>
      <w:r>
        <w:rPr>
          <w:rFonts w:cs="Times New Roman"/>
          <w:b/>
          <w:bCs/>
          <w:szCs w:val="22"/>
        </w:rPr>
        <w:t>přídavná jména</w:t>
      </w:r>
      <w:r>
        <w:rPr>
          <w:rFonts w:cs="Times New Roman"/>
          <w:bCs/>
          <w:szCs w:val="22"/>
        </w:rPr>
        <w:t xml:space="preserve"> (adjektiva): označují jevy chápané jako jejich příznaky/vlastnosti stálé (statické); hezký, moudrý...</w:t>
      </w:r>
    </w:p>
    <w:p>
      <w:pPr>
        <w:pStyle w:val="ListParagraph"/>
        <w:widowControl w:val="false"/>
        <w:numPr>
          <w:ilvl w:val="0"/>
          <w:numId w:val="19"/>
        </w:numPr>
        <w:ind w:left="720" w:hanging="357"/>
        <w:rPr>
          <w:rFonts w:cs="Times New Roman"/>
          <w:bCs/>
          <w:szCs w:val="22"/>
        </w:rPr>
      </w:pPr>
      <w:r>
        <w:rPr>
          <w:rFonts w:cs="Times New Roman"/>
          <w:b/>
          <w:bCs/>
          <w:szCs w:val="22"/>
        </w:rPr>
        <w:t xml:space="preserve">slovesa </w:t>
      </w:r>
      <w:r>
        <w:rPr>
          <w:rFonts w:cs="Times New Roman"/>
          <w:bCs/>
          <w:szCs w:val="22"/>
        </w:rPr>
        <w:t>(verba): označující příznaky proměnlivé, procesuální (dynamické, vázané na čas); jít, mluvit...</w:t>
      </w:r>
    </w:p>
    <w:p>
      <w:pPr>
        <w:pStyle w:val="ListParagraph"/>
        <w:widowControl w:val="false"/>
        <w:numPr>
          <w:ilvl w:val="0"/>
          <w:numId w:val="19"/>
        </w:numPr>
        <w:ind w:left="720" w:hanging="357"/>
        <w:rPr>
          <w:rFonts w:cs="Times New Roman"/>
          <w:bCs/>
          <w:szCs w:val="22"/>
        </w:rPr>
      </w:pPr>
      <w:r>
        <w:rPr>
          <w:rFonts w:cs="Times New Roman"/>
          <w:b/>
          <w:bCs/>
          <w:szCs w:val="22"/>
        </w:rPr>
        <w:t>příslovce</w:t>
      </w:r>
      <w:r>
        <w:rPr>
          <w:rFonts w:cs="Times New Roman"/>
          <w:bCs/>
          <w:szCs w:val="22"/>
        </w:rPr>
        <w:t xml:space="preserve"> (adverbia): vyjdřují příznaky příznaků (rozvíjí zpravidla adjektiva a slovesa); </w:t>
      </w:r>
      <w:r>
        <w:rPr>
          <w:rFonts w:cs="Times New Roman"/>
          <w:bCs/>
          <w:i/>
          <w:szCs w:val="22"/>
        </w:rPr>
        <w:t>velmi</w:t>
      </w:r>
      <w:r>
        <w:rPr>
          <w:rFonts w:cs="Times New Roman"/>
          <w:bCs/>
          <w:szCs w:val="22"/>
        </w:rPr>
        <w:t xml:space="preserve"> starý, </w:t>
      </w:r>
      <w:r>
        <w:rPr>
          <w:rFonts w:cs="Times New Roman"/>
          <w:bCs/>
          <w:i/>
          <w:szCs w:val="22"/>
        </w:rPr>
        <w:t xml:space="preserve">dobře </w:t>
      </w:r>
      <w:r>
        <w:rPr>
          <w:rFonts w:cs="Times New Roman"/>
          <w:bCs/>
          <w:szCs w:val="22"/>
        </w:rPr>
        <w:t>zpívá</w:t>
      </w:r>
    </w:p>
    <w:p>
      <w:pPr>
        <w:pStyle w:val="ListParagraph"/>
        <w:widowControl w:val="false"/>
        <w:numPr>
          <w:ilvl w:val="0"/>
          <w:numId w:val="20"/>
        </w:numPr>
        <w:ind w:left="1440" w:hanging="357"/>
        <w:rPr>
          <w:rFonts w:cs="Times New Roman"/>
          <w:bCs/>
          <w:szCs w:val="22"/>
        </w:rPr>
      </w:pPr>
      <w:r>
        <w:rPr>
          <w:rFonts w:cs="Times New Roman"/>
          <w:bCs/>
          <w:szCs w:val="22"/>
        </w:rPr>
        <w:t>tzv. predikativa (kategorie stavu; někteří jej pokládají za samostatný sl. druh; fungují jako součást složeného přísudku – vyskytují se vždy po sponě); distribuce pomocí sufixů -o (smutno), -ě (smutně), -y (hezky); slova jako možno, nutno, lze se navíc označují jako predikativa modální</w:t>
      </w:r>
    </w:p>
    <w:p>
      <w:pPr>
        <w:pStyle w:val="ListParagraph"/>
        <w:widowControl w:val="false"/>
        <w:numPr>
          <w:ilvl w:val="0"/>
          <w:numId w:val="20"/>
        </w:numPr>
        <w:ind w:left="1440" w:hanging="357"/>
        <w:rPr>
          <w:rFonts w:cs="Times New Roman"/>
          <w:bCs/>
          <w:szCs w:val="22"/>
        </w:rPr>
      </w:pPr>
      <w:r>
        <w:rPr>
          <w:rFonts w:cs="Times New Roman"/>
          <w:bCs/>
          <w:szCs w:val="22"/>
        </w:rPr>
        <w:t>ze sémat. hlediska: příslovce místa (kam, tam, jinde, tudy), času (kdy, tehdy), způsobu (jak, tak, hezky), míry (kolik, tolik, hodně)</w:t>
      </w:r>
    </w:p>
    <w:p>
      <w:pPr>
        <w:pStyle w:val="Normal"/>
        <w:widowControl w:val="false"/>
        <w:rPr>
          <w:rFonts w:cs="Times New Roman"/>
          <w:b/>
          <w:b/>
          <w:bCs/>
          <w:i/>
          <w:i/>
        </w:rPr>
      </w:pPr>
      <w:r>
        <w:rPr>
          <w:rFonts w:cs="Times New Roman"/>
          <w:bCs/>
        </w:rPr>
        <w:t xml:space="preserve">      </w:t>
      </w:r>
      <w:r>
        <w:rPr>
          <w:rFonts w:cs="Times New Roman"/>
          <w:b/>
          <w:bCs/>
          <w:i/>
        </w:rPr>
        <w:t xml:space="preserve">Nástavbové sl. druhy </w:t>
      </w:r>
    </w:p>
    <w:p>
      <w:pPr>
        <w:pStyle w:val="ListParagraph"/>
        <w:widowControl w:val="false"/>
        <w:numPr>
          <w:ilvl w:val="0"/>
          <w:numId w:val="21"/>
        </w:numPr>
        <w:rPr>
          <w:rFonts w:cs="Times New Roman"/>
          <w:bCs/>
          <w:szCs w:val="22"/>
        </w:rPr>
      </w:pPr>
      <w:r>
        <w:rPr>
          <w:rFonts w:cs="Times New Roman"/>
          <w:b/>
          <w:bCs/>
          <w:szCs w:val="22"/>
        </w:rPr>
        <w:t>číslovky</w:t>
      </w:r>
      <w:r>
        <w:rPr>
          <w:rFonts w:cs="Times New Roman"/>
          <w:bCs/>
          <w:szCs w:val="22"/>
        </w:rPr>
        <w:t xml:space="preserve"> (numeralia): jakožto nejběžnější prostředek k vyjadřování počtu, kvantity (vyjadřují ji i další sl. druhy – substantivum stovka, desetina, příslovce míry velmi, mnoho)</w:t>
      </w:r>
    </w:p>
    <w:p>
      <w:pPr>
        <w:pStyle w:val="ListParagraph"/>
        <w:widowControl w:val="false"/>
        <w:numPr>
          <w:ilvl w:val="0"/>
          <w:numId w:val="21"/>
        </w:numPr>
        <w:rPr>
          <w:rFonts w:cs="Times New Roman"/>
          <w:bCs/>
          <w:szCs w:val="22"/>
        </w:rPr>
      </w:pPr>
      <w:r>
        <w:rPr>
          <w:rFonts w:cs="Times New Roman"/>
          <w:b/>
          <w:bCs/>
          <w:szCs w:val="22"/>
        </w:rPr>
        <w:t xml:space="preserve">zájmena </w:t>
      </w:r>
      <w:r>
        <w:rPr>
          <w:rFonts w:cs="Times New Roman"/>
          <w:bCs/>
          <w:szCs w:val="22"/>
        </w:rPr>
        <w:t>(pronomina): jakožto slova zástupná</w:t>
      </w:r>
    </w:p>
    <w:p>
      <w:pPr>
        <w:pStyle w:val="ListParagraph"/>
        <w:widowControl w:val="false"/>
        <w:numPr>
          <w:ilvl w:val="0"/>
          <w:numId w:val="21"/>
        </w:numPr>
        <w:rPr>
          <w:rFonts w:cs="Times New Roman"/>
          <w:bCs/>
          <w:szCs w:val="22"/>
        </w:rPr>
      </w:pPr>
      <w:r>
        <w:rPr>
          <w:rFonts w:cs="Times New Roman"/>
          <w:b/>
          <w:bCs/>
          <w:szCs w:val="22"/>
        </w:rPr>
        <w:t>zájmenná příslovce</w:t>
      </w:r>
      <w:r>
        <w:rPr>
          <w:rFonts w:cs="Times New Roman"/>
          <w:bCs/>
          <w:szCs w:val="22"/>
        </w:rPr>
        <w:t>: kolik, kde, kdy: jakožto slova zástupná</w:t>
      </w:r>
    </w:p>
    <w:p>
      <w:pPr>
        <w:pStyle w:val="Normal"/>
        <w:widowControl w:val="false"/>
        <w:rPr>
          <w:rFonts w:cs="Times New Roman"/>
          <w:bCs/>
          <w:szCs w:val="22"/>
        </w:rPr>
      </w:pPr>
      <w:r>
        <w:rPr>
          <w:rFonts w:cs="Times New Roman"/>
          <w:bCs/>
          <w:szCs w:val="22"/>
        </w:rPr>
        <w:t>* zákl. + nástavb. sl. druhy – tj. autosémantika (některé z nich plnovýznamovými být nemusí – např. být/bývat, stát/stávat se – pomocná slova), obdbobně některá citoslovce mohou být plnovýznamovými: napodobující zvuky (bum, kuku), naznačující psychické prožitky (ach, ouvej, jé), navazující kontakt (nate, haló) – na rozdíl od plnovýznam. výrazů však nemají pojmovou složku (pouze fce vypovídací, expresivní)</w:t>
      </w:r>
    </w:p>
    <w:p>
      <w:pPr>
        <w:pStyle w:val="Normal"/>
        <w:widowControl w:val="false"/>
        <w:rPr>
          <w:rFonts w:cs="Times New Roman"/>
          <w:bCs/>
          <w:szCs w:val="22"/>
        </w:rPr>
      </w:pPr>
      <w:r>
        <w:rPr>
          <w:rFonts w:cs="Times New Roman"/>
          <w:bCs/>
          <w:szCs w:val="22"/>
        </w:rPr>
      </w:r>
    </w:p>
    <w:p>
      <w:pPr>
        <w:pStyle w:val="Normal"/>
        <w:widowControl w:val="false"/>
        <w:rPr>
          <w:rFonts w:cs="Times New Roman"/>
          <w:b/>
          <w:b/>
          <w:bCs/>
          <w:i/>
          <w:i/>
        </w:rPr>
      </w:pPr>
      <w:r>
        <w:rPr>
          <w:rFonts w:cs="Times New Roman"/>
          <w:bCs/>
          <w:szCs w:val="22"/>
        </w:rPr>
        <w:t xml:space="preserve">      </w:t>
      </w:r>
      <w:r>
        <w:rPr>
          <w:rFonts w:cs="Times New Roman"/>
          <w:b/>
          <w:bCs/>
          <w:i/>
        </w:rPr>
        <w:t>Synsémantické sl. druhy:</w:t>
      </w:r>
    </w:p>
    <w:p>
      <w:pPr>
        <w:pStyle w:val="ListParagraph"/>
        <w:widowControl w:val="false"/>
        <w:numPr>
          <w:ilvl w:val="0"/>
          <w:numId w:val="18"/>
        </w:numPr>
        <w:rPr>
          <w:rFonts w:cs="Times New Roman"/>
          <w:bCs/>
          <w:szCs w:val="22"/>
        </w:rPr>
      </w:pPr>
      <w:r>
        <w:rPr>
          <w:rFonts w:cs="Times New Roman"/>
          <w:bCs/>
          <w:szCs w:val="22"/>
        </w:rPr>
        <w:t>po stránce věcného významu se jedná o výrazy nesamostatné: předložky, spojky, částice</w:t>
      </w:r>
    </w:p>
    <w:p>
      <w:pPr>
        <w:pStyle w:val="ListParagraph"/>
        <w:widowControl w:val="false"/>
        <w:numPr>
          <w:ilvl w:val="0"/>
          <w:numId w:val="22"/>
        </w:numPr>
        <w:rPr>
          <w:rFonts w:cs="Times New Roman"/>
          <w:bCs/>
          <w:szCs w:val="22"/>
        </w:rPr>
      </w:pPr>
      <w:r>
        <w:rPr>
          <w:rFonts w:cs="Times New Roman"/>
          <w:b/>
          <w:bCs/>
          <w:szCs w:val="22"/>
        </w:rPr>
        <w:t>předložky</w:t>
      </w:r>
      <w:r>
        <w:rPr>
          <w:rFonts w:cs="Times New Roman"/>
          <w:bCs/>
          <w:szCs w:val="22"/>
        </w:rPr>
        <w:t xml:space="preserve"> (prepozice): podobně jako příslovce vyjadřují okolnostní významy (avšak na rozdíl od nich nikoli samostatně, ale vždy ve spojení se jmény)</w:t>
      </w:r>
    </w:p>
    <w:p>
      <w:pPr>
        <w:pStyle w:val="ListParagraph"/>
        <w:widowControl w:val="false"/>
        <w:numPr>
          <w:ilvl w:val="0"/>
          <w:numId w:val="23"/>
        </w:numPr>
        <w:rPr>
          <w:rFonts w:cs="Times New Roman"/>
          <w:bCs/>
          <w:szCs w:val="22"/>
        </w:rPr>
      </w:pPr>
      <w:r>
        <w:rPr>
          <w:rFonts w:cs="Times New Roman"/>
          <w:bCs/>
          <w:szCs w:val="22"/>
        </w:rPr>
        <w:t xml:space="preserve">spojky primární (původní): </w:t>
      </w:r>
    </w:p>
    <w:p>
      <w:pPr>
        <w:pStyle w:val="ListParagraph"/>
        <w:widowControl w:val="false"/>
        <w:numPr>
          <w:ilvl w:val="0"/>
          <w:numId w:val="23"/>
        </w:numPr>
        <w:rPr>
          <w:rFonts w:cs="Times New Roman"/>
          <w:bCs/>
          <w:szCs w:val="22"/>
        </w:rPr>
      </w:pPr>
      <w:r>
        <w:rPr>
          <w:rFonts w:cs="Times New Roman"/>
          <w:bCs/>
          <w:szCs w:val="22"/>
        </w:rPr>
        <w:t>spojky sekundární: vzniklé z jiných sl. druhů, např. kolem</w:t>
      </w:r>
    </w:p>
    <w:p>
      <w:pPr>
        <w:pStyle w:val="ListParagraph"/>
        <w:widowControl w:val="false"/>
        <w:numPr>
          <w:ilvl w:val="0"/>
          <w:numId w:val="22"/>
        </w:numPr>
        <w:rPr>
          <w:rFonts w:cs="Times New Roman"/>
          <w:bCs/>
          <w:szCs w:val="22"/>
        </w:rPr>
      </w:pPr>
      <w:r>
        <w:rPr>
          <w:rFonts w:cs="Times New Roman"/>
          <w:b/>
          <w:bCs/>
          <w:szCs w:val="22"/>
        </w:rPr>
        <w:t xml:space="preserve">spojky </w:t>
      </w:r>
      <w:r>
        <w:rPr>
          <w:rFonts w:cs="Times New Roman"/>
          <w:bCs/>
          <w:szCs w:val="22"/>
        </w:rPr>
        <w:t>(konjunkce):</w:t>
      </w:r>
      <w:r>
        <w:rPr>
          <w:rFonts w:cs="Times New Roman"/>
          <w:b/>
          <w:bCs/>
          <w:szCs w:val="22"/>
        </w:rPr>
        <w:t xml:space="preserve"> </w:t>
      </w:r>
      <w:r>
        <w:rPr>
          <w:rFonts w:cs="Times New Roman"/>
          <w:bCs/>
          <w:szCs w:val="22"/>
        </w:rPr>
        <w:t>vyjadřují obecné vztahy mezi větními členy</w:t>
      </w:r>
    </w:p>
    <w:p>
      <w:pPr>
        <w:pStyle w:val="ListParagraph"/>
        <w:widowControl w:val="false"/>
        <w:numPr>
          <w:ilvl w:val="0"/>
          <w:numId w:val="22"/>
        </w:numPr>
        <w:rPr>
          <w:rFonts w:cs="Times New Roman"/>
          <w:bCs/>
          <w:szCs w:val="22"/>
        </w:rPr>
      </w:pPr>
      <w:r>
        <w:rPr>
          <w:rFonts w:cs="Times New Roman"/>
          <w:b/>
          <w:bCs/>
          <w:szCs w:val="22"/>
        </w:rPr>
        <w:t xml:space="preserve">částice </w:t>
      </w:r>
      <w:r>
        <w:rPr>
          <w:rFonts w:cs="Times New Roman"/>
          <w:bCs/>
          <w:szCs w:val="22"/>
        </w:rPr>
        <w:t>(partikule): ať, kéž, nechť (vyjadřující přání) + výrazy původně spojkové (ale, i, aby): “Ale i ty, Jirko?!”</w:t>
      </w:r>
    </w:p>
    <w:p>
      <w:pPr>
        <w:pStyle w:val="Normal"/>
        <w:widowControl w:val="false"/>
        <w:rPr>
          <w:rFonts w:cs="Times New Roman"/>
          <w:bCs/>
          <w:szCs w:val="22"/>
        </w:rPr>
      </w:pPr>
      <w:r>
        <w:rPr>
          <w:rFonts w:cs="Times New Roman"/>
          <w:bCs/>
          <w:szCs w:val="22"/>
        </w:rPr>
      </w:r>
    </w:p>
    <w:p>
      <w:pPr>
        <w:pStyle w:val="Normal"/>
        <w:widowControl w:val="false"/>
        <w:rPr>
          <w:rFonts w:cs="Times New Roman"/>
          <w:b/>
          <w:b/>
          <w:bCs/>
        </w:rPr>
      </w:pPr>
      <w:r>
        <w:rPr>
          <w:rFonts w:cs="Times New Roman"/>
          <w:b/>
          <w:bCs/>
        </w:rPr>
        <w:t>Morfologické kritérium</w:t>
      </w:r>
    </w:p>
    <w:p>
      <w:pPr>
        <w:pStyle w:val="ListParagraph"/>
        <w:widowControl w:val="false"/>
        <w:numPr>
          <w:ilvl w:val="0"/>
          <w:numId w:val="24"/>
        </w:numPr>
        <w:rPr>
          <w:rFonts w:cs="Times New Roman"/>
          <w:bCs/>
          <w:szCs w:val="22"/>
        </w:rPr>
      </w:pPr>
      <w:r>
        <w:rPr>
          <w:rFonts w:cs="Times New Roman"/>
          <w:bCs/>
          <w:szCs w:val="22"/>
        </w:rPr>
        <w:t>ohebné (mění tvar) x neohebné (nemění tvar)</w:t>
      </w:r>
    </w:p>
    <w:p>
      <w:pPr>
        <w:pStyle w:val="ListParagraph"/>
        <w:widowControl w:val="false"/>
        <w:numPr>
          <w:ilvl w:val="0"/>
          <w:numId w:val="24"/>
        </w:numPr>
        <w:rPr>
          <w:rFonts w:cs="Times New Roman"/>
          <w:bCs/>
          <w:szCs w:val="22"/>
        </w:rPr>
      </w:pPr>
      <w:r>
        <w:rPr>
          <w:rFonts w:cs="Times New Roman"/>
          <w:bCs/>
          <w:szCs w:val="22"/>
        </w:rPr>
        <w:t>toto kritérium lze uplatnit pouze slov ohebných (tj. kt. mohou měnit svůj tvar) – toto kritérium nám nerozčlení předložky, spojky, částice apod.</w:t>
      </w:r>
    </w:p>
    <w:p>
      <w:pPr>
        <w:pStyle w:val="ListParagraph"/>
        <w:widowControl w:val="false"/>
        <w:numPr>
          <w:ilvl w:val="0"/>
          <w:numId w:val="24"/>
        </w:numPr>
        <w:rPr>
          <w:rFonts w:cs="Times New Roman"/>
          <w:bCs/>
          <w:szCs w:val="22"/>
        </w:rPr>
      </w:pPr>
      <w:r>
        <w:rPr>
          <w:rFonts w:cs="Times New Roman"/>
          <w:bCs/>
          <w:szCs w:val="22"/>
        </w:rPr>
        <w:t>člení ohebné sl. druhy podle toho zda se časují: slovesa, nebo skloňují: substantiva, adjektiva, pronomina a numeralia</w:t>
      </w:r>
    </w:p>
    <w:p>
      <w:pPr>
        <w:pStyle w:val="ListParagraph"/>
        <w:widowControl w:val="false"/>
        <w:numPr>
          <w:ilvl w:val="0"/>
          <w:numId w:val="24"/>
        </w:numPr>
        <w:rPr/>
      </w:pPr>
      <w:r>
        <w:rPr>
          <w:rFonts w:cs="Times New Roman"/>
          <w:b/>
          <w:bCs/>
          <w:i/>
          <w:szCs w:val="22"/>
        </w:rPr>
        <w:t>flexe jmen</w:t>
      </w:r>
      <w:r>
        <w:rPr>
          <w:rFonts w:cs="Times New Roman"/>
          <w:bCs/>
          <w:szCs w:val="22"/>
        </w:rPr>
        <w:t xml:space="preserve">: nesklonná jména, introflexe (tj. </w:t>
      </w:r>
      <w:r>
        <w:rPr>
          <w:rFonts w:cs="Times New Roman"/>
        </w:rPr>
        <w:t xml:space="preserve">ohýbání </w:t>
      </w:r>
      <w:hyperlink r:id="rId5">
        <w:r>
          <w:rPr>
            <w:rStyle w:val="InternetLink"/>
            <w:rFonts w:cs="Times New Roman"/>
          </w:rPr>
          <w:t>slova</w:t>
        </w:r>
      </w:hyperlink>
      <w:r>
        <w:rPr>
          <w:rFonts w:cs="Times New Roman"/>
        </w:rPr>
        <w:t xml:space="preserve"> vyjádřené nikoli koncovkou, ale změnou v jeho tvarotvorném základu, „uvnitř“), flexe jmenných tvarů, násobné číslovky</w:t>
      </w:r>
    </w:p>
    <w:p>
      <w:pPr>
        <w:pStyle w:val="Normal"/>
        <w:widowControl w:val="false"/>
        <w:rPr>
          <w:rFonts w:cs="Times New Roman"/>
          <w:bCs/>
          <w:szCs w:val="22"/>
        </w:rPr>
      </w:pPr>
      <w:r>
        <w:rPr>
          <w:rFonts w:cs="Times New Roman"/>
          <w:bCs/>
          <w:szCs w:val="22"/>
        </w:rPr>
        <w:t>3 typy skloňování (ne každé substantivum má jmenné skloňování, né každé adjektivum...)</w:t>
      </w:r>
    </w:p>
    <w:p>
      <w:pPr>
        <w:pStyle w:val="ListParagraph"/>
        <w:widowControl w:val="false"/>
        <w:numPr>
          <w:ilvl w:val="0"/>
          <w:numId w:val="26"/>
        </w:numPr>
        <w:rPr>
          <w:rFonts w:cs="Times New Roman"/>
          <w:bCs/>
          <w:szCs w:val="22"/>
        </w:rPr>
      </w:pPr>
      <w:r>
        <w:rPr>
          <w:rFonts w:cs="Times New Roman"/>
          <w:bCs/>
          <w:szCs w:val="22"/>
        </w:rPr>
        <w:t xml:space="preserve">přivlastňovací adjektiva – smíšené skloňování (substantivní a adjektivní): v singuláru až na 7. p. – substantivní (otcův), plurál až na přímé pády adjektivní </w:t>
      </w:r>
    </w:p>
    <w:p>
      <w:pPr>
        <w:pStyle w:val="ListParagraph"/>
        <w:widowControl w:val="false"/>
        <w:numPr>
          <w:ilvl w:val="0"/>
          <w:numId w:val="26"/>
        </w:numPr>
        <w:rPr>
          <w:rFonts w:cs="Times New Roman"/>
          <w:bCs/>
          <w:szCs w:val="22"/>
        </w:rPr>
      </w:pPr>
      <w:r>
        <w:rPr>
          <w:rFonts w:cs="Times New Roman"/>
          <w:bCs/>
          <w:szCs w:val="22"/>
        </w:rPr>
        <w:t>číslovky nemají samostatný systém svých tvarů – využívají systém tvarů substantivních (tisíc, sto), adjektivních (první, čtvrtý), zájmenné (jeden) – tzn. že je morfologicky neodlišíme od ostatních jmen (napodobují je tvarem) – mohou být sklonné, ale i nesklonné (ve fci příslovce – dvakrát)</w:t>
      </w:r>
    </w:p>
    <w:p>
      <w:pPr>
        <w:pStyle w:val="ListParagraph"/>
        <w:widowControl w:val="false"/>
        <w:numPr>
          <w:ilvl w:val="0"/>
          <w:numId w:val="25"/>
        </w:numPr>
        <w:rPr>
          <w:rFonts w:cs="Times New Roman"/>
          <w:bCs/>
          <w:szCs w:val="22"/>
        </w:rPr>
      </w:pPr>
      <w:r>
        <w:rPr>
          <w:rFonts w:cs="Times New Roman"/>
          <w:bCs/>
          <w:szCs w:val="22"/>
        </w:rPr>
        <w:t>jmenné (substantivní): zájmeno (sám)</w:t>
      </w:r>
    </w:p>
    <w:p>
      <w:pPr>
        <w:pStyle w:val="ListParagraph"/>
        <w:widowControl w:val="false"/>
        <w:numPr>
          <w:ilvl w:val="0"/>
          <w:numId w:val="25"/>
        </w:numPr>
        <w:rPr>
          <w:rFonts w:cs="Times New Roman"/>
          <w:bCs/>
          <w:szCs w:val="22"/>
        </w:rPr>
      </w:pPr>
      <w:r>
        <w:rPr>
          <w:rFonts w:cs="Times New Roman"/>
          <w:bCs/>
          <w:szCs w:val="22"/>
        </w:rPr>
        <w:t>zájmenné</w:t>
      </w:r>
    </w:p>
    <w:p>
      <w:pPr>
        <w:pStyle w:val="ListParagraph"/>
        <w:widowControl w:val="false"/>
        <w:numPr>
          <w:ilvl w:val="0"/>
          <w:numId w:val="25"/>
        </w:numPr>
        <w:rPr>
          <w:rFonts w:cs="Times New Roman"/>
          <w:bCs/>
          <w:szCs w:val="22"/>
        </w:rPr>
      </w:pPr>
      <w:r>
        <w:rPr>
          <w:rFonts w:cs="Times New Roman"/>
          <w:bCs/>
          <w:szCs w:val="22"/>
        </w:rPr>
        <w:t>adjektivní, složené: některá substantiva (hajný,pokladní), zájmeno (každý)</w:t>
      </w:r>
    </w:p>
    <w:p>
      <w:pPr>
        <w:pStyle w:val="Normal"/>
        <w:widowControl w:val="false"/>
        <w:rPr>
          <w:rFonts w:cs="Times New Roman"/>
          <w:bCs/>
          <w:szCs w:val="22"/>
        </w:rPr>
      </w:pPr>
      <w:r>
        <w:rPr>
          <w:rFonts w:cs="Times New Roman"/>
          <w:bCs/>
          <w:szCs w:val="22"/>
        </w:rPr>
      </w:r>
    </w:p>
    <w:p>
      <w:pPr>
        <w:pStyle w:val="Normal"/>
        <w:widowControl w:val="false"/>
        <w:rPr>
          <w:rFonts w:cs="Times New Roman"/>
          <w:b/>
          <w:b/>
          <w:bCs/>
        </w:rPr>
      </w:pPr>
      <w:r>
        <w:rPr>
          <w:rFonts w:cs="Times New Roman"/>
          <w:b/>
          <w:bCs/>
        </w:rPr>
        <w:t>Syntaktické kritérium</w:t>
      </w:r>
    </w:p>
    <w:p>
      <w:pPr>
        <w:pStyle w:val="ListParagraph"/>
        <w:widowControl w:val="false"/>
        <w:numPr>
          <w:ilvl w:val="0"/>
          <w:numId w:val="27"/>
        </w:numPr>
        <w:rPr>
          <w:rFonts w:cs="Times New Roman"/>
          <w:bCs/>
          <w:szCs w:val="22"/>
        </w:rPr>
      </w:pPr>
      <w:r>
        <w:rPr>
          <w:rFonts w:cs="Times New Roman"/>
          <w:bCs/>
          <w:szCs w:val="22"/>
        </w:rPr>
        <w:t>vychází ze zákl. fce slova ve větě – mají různé druhové platnosti plní v mluvnické výstavbě výpovědi –&gt; tzn., že v rovině synaktické se uplatňují jako slova–výpovědi (věty), větné členy, jako gramatické výrazy, pomocná slova při větné i text. výstavbě</w:t>
      </w:r>
    </w:p>
    <w:p>
      <w:pPr>
        <w:pStyle w:val="ListParagraph"/>
        <w:widowControl w:val="false"/>
        <w:numPr>
          <w:ilvl w:val="0"/>
          <w:numId w:val="27"/>
        </w:numPr>
        <w:rPr>
          <w:rFonts w:cs="Times New Roman"/>
          <w:bCs/>
          <w:szCs w:val="22"/>
        </w:rPr>
      </w:pPr>
      <w:r>
        <w:rPr>
          <w:rFonts w:cs="Times New Roman"/>
          <w:bCs/>
          <w:szCs w:val="22"/>
        </w:rPr>
        <w:t>uplatňuje se jako základní kritérium pro roztřídění neplnovýznam. neohebných slov (předložky, spojky, částice) (synsémantik)</w:t>
      </w:r>
    </w:p>
    <w:p>
      <w:pPr>
        <w:pStyle w:val="ListParagraph"/>
        <w:widowControl w:val="false"/>
        <w:numPr>
          <w:ilvl w:val="0"/>
          <w:numId w:val="27"/>
        </w:numPr>
        <w:rPr>
          <w:rFonts w:cs="Times New Roman"/>
          <w:bCs/>
          <w:szCs w:val="22"/>
        </w:rPr>
      </w:pPr>
      <w:r>
        <w:rPr>
          <w:rFonts w:cs="Times New Roman"/>
          <w:bCs/>
          <w:szCs w:val="22"/>
        </w:rPr>
        <w:t>větnými členy jsou autosémant. sl. druhy: substantiva, adjektiva, pronomina, numeralia, většina verb a adverbia</w:t>
      </w:r>
    </w:p>
    <w:p>
      <w:pPr>
        <w:pStyle w:val="ListParagraph"/>
        <w:widowControl w:val="false"/>
        <w:numPr>
          <w:ilvl w:val="0"/>
          <w:numId w:val="27"/>
        </w:numPr>
        <w:rPr>
          <w:rFonts w:cs="Times New Roman"/>
          <w:bCs/>
          <w:szCs w:val="22"/>
        </w:rPr>
      </w:pPr>
      <w:r>
        <w:rPr>
          <w:rFonts w:cs="Times New Roman"/>
          <w:bCs/>
          <w:szCs w:val="22"/>
        </w:rPr>
        <w:t>spojky, některá zájmena (vztažná, ukazovací s fcí odkazovací, ososbní, přivlastňovací), příslovce a částice – tj. významné prostředky textu (podílejí se na koherenci textu – tj. soudržnost/návaznost)</w:t>
      </w:r>
    </w:p>
    <w:p>
      <w:pPr>
        <w:pStyle w:val="ListParagraph"/>
        <w:widowControl w:val="false"/>
        <w:numPr>
          <w:ilvl w:val="0"/>
          <w:numId w:val="27"/>
        </w:numPr>
        <w:rPr>
          <w:rFonts w:cs="Times New Roman"/>
          <w:bCs/>
          <w:szCs w:val="22"/>
        </w:rPr>
      </w:pPr>
      <w:r>
        <w:rPr>
          <w:rFonts w:cs="Times New Roman"/>
          <w:b/>
          <w:bCs/>
          <w:szCs w:val="22"/>
        </w:rPr>
        <w:t>substantiva</w:t>
      </w:r>
      <w:r>
        <w:rPr>
          <w:rFonts w:cs="Times New Roman"/>
          <w:bCs/>
          <w:szCs w:val="22"/>
        </w:rPr>
        <w:t xml:space="preserve"> – zákl. fce: podmět/předmět; vedle. fce: neshodný přívlastek (Cesta </w:t>
      </w:r>
      <w:r>
        <w:rPr>
          <w:rFonts w:cs="Times New Roman"/>
          <w:b/>
          <w:bCs/>
          <w:i/>
          <w:szCs w:val="22"/>
        </w:rPr>
        <w:t>busem</w:t>
      </w:r>
      <w:r>
        <w:rPr>
          <w:rFonts w:cs="Times New Roman"/>
          <w:bCs/>
          <w:szCs w:val="22"/>
        </w:rPr>
        <w:t xml:space="preserve">), doplněk (Jmenovali ho </w:t>
      </w:r>
      <w:r>
        <w:rPr>
          <w:rFonts w:cs="Times New Roman"/>
          <w:b/>
          <w:bCs/>
          <w:i/>
          <w:szCs w:val="22"/>
        </w:rPr>
        <w:t>soudcem</w:t>
      </w:r>
      <w:r>
        <w:rPr>
          <w:rFonts w:cs="Times New Roman"/>
          <w:bCs/>
          <w:szCs w:val="22"/>
        </w:rPr>
        <w:t xml:space="preserve">), jmenná část přísudku (Sestřenice je </w:t>
      </w:r>
      <w:r>
        <w:rPr>
          <w:rFonts w:cs="Times New Roman"/>
          <w:b/>
          <w:bCs/>
          <w:i/>
          <w:szCs w:val="22"/>
        </w:rPr>
        <w:t>letuškou</w:t>
      </w:r>
      <w:r>
        <w:rPr>
          <w:rFonts w:cs="Times New Roman"/>
          <w:bCs/>
          <w:szCs w:val="22"/>
        </w:rPr>
        <w:t xml:space="preserve">), přísl. určení (Prodírali jsme se </w:t>
      </w:r>
      <w:r>
        <w:rPr>
          <w:rFonts w:cs="Times New Roman"/>
          <w:b/>
          <w:bCs/>
          <w:i/>
          <w:szCs w:val="22"/>
        </w:rPr>
        <w:t>křovím</w:t>
      </w:r>
      <w:r>
        <w:rPr>
          <w:rFonts w:cs="Times New Roman"/>
          <w:bCs/>
          <w:szCs w:val="22"/>
        </w:rPr>
        <w:t>)</w:t>
      </w:r>
    </w:p>
    <w:p>
      <w:pPr>
        <w:pStyle w:val="ListParagraph"/>
        <w:widowControl w:val="false"/>
        <w:numPr>
          <w:ilvl w:val="0"/>
          <w:numId w:val="27"/>
        </w:numPr>
        <w:rPr>
          <w:rFonts w:cs="Times New Roman"/>
          <w:bCs/>
          <w:szCs w:val="22"/>
        </w:rPr>
      </w:pPr>
      <w:r>
        <w:rPr>
          <w:rFonts w:cs="Times New Roman"/>
          <w:b/>
          <w:bCs/>
          <w:szCs w:val="22"/>
        </w:rPr>
        <w:t>adjektiva</w:t>
      </w:r>
      <w:r>
        <w:rPr>
          <w:rFonts w:cs="Times New Roman"/>
          <w:bCs/>
          <w:szCs w:val="22"/>
        </w:rPr>
        <w:t xml:space="preserve"> – zákl. fce: shodný přívlastek (</w:t>
      </w:r>
      <w:r>
        <w:rPr>
          <w:rFonts w:cs="Times New Roman"/>
          <w:b/>
          <w:bCs/>
          <w:i/>
          <w:szCs w:val="22"/>
        </w:rPr>
        <w:t xml:space="preserve">Krásné </w:t>
      </w:r>
      <w:r>
        <w:rPr>
          <w:rFonts w:cs="Times New Roman"/>
          <w:bCs/>
          <w:szCs w:val="22"/>
        </w:rPr>
        <w:t xml:space="preserve">ženy spí), vedl. fce: shodný doplněk (Viděla jsem ji </w:t>
      </w:r>
      <w:r>
        <w:rPr>
          <w:rFonts w:cs="Times New Roman"/>
          <w:b/>
          <w:bCs/>
          <w:i/>
          <w:szCs w:val="22"/>
        </w:rPr>
        <w:t>usměvavou</w:t>
      </w:r>
      <w:r>
        <w:rPr>
          <w:rFonts w:cs="Times New Roman"/>
          <w:bCs/>
          <w:szCs w:val="22"/>
        </w:rPr>
        <w:t xml:space="preserve">), jmennou částí přísudku (Otec je </w:t>
      </w:r>
      <w:r>
        <w:rPr>
          <w:rFonts w:cs="Times New Roman"/>
          <w:b/>
          <w:bCs/>
          <w:i/>
          <w:szCs w:val="22"/>
        </w:rPr>
        <w:t>optimistický</w:t>
      </w:r>
      <w:r>
        <w:rPr>
          <w:rFonts w:cs="Times New Roman"/>
          <w:bCs/>
          <w:szCs w:val="22"/>
        </w:rPr>
        <w:t>)</w:t>
      </w:r>
    </w:p>
    <w:p>
      <w:pPr>
        <w:pStyle w:val="ListParagraph"/>
        <w:widowControl w:val="false"/>
        <w:numPr>
          <w:ilvl w:val="0"/>
          <w:numId w:val="27"/>
        </w:numPr>
        <w:rPr>
          <w:rFonts w:cs="Times New Roman"/>
          <w:bCs/>
          <w:szCs w:val="22"/>
        </w:rPr>
      </w:pPr>
      <w:r>
        <w:rPr>
          <w:rFonts w:cs="Times New Roman"/>
          <w:bCs/>
          <w:szCs w:val="22"/>
        </w:rPr>
        <w:t>zájmena + ohebné číslovky mají díky svému morfolog. + sémant. charakteru schopnost být stejnými větnými členy jako substantiva a adjektiva</w:t>
      </w:r>
    </w:p>
    <w:p>
      <w:pPr>
        <w:pStyle w:val="ListParagraph"/>
        <w:widowControl w:val="false"/>
        <w:numPr>
          <w:ilvl w:val="0"/>
          <w:numId w:val="27"/>
        </w:numPr>
        <w:rPr>
          <w:rFonts w:cs="Times New Roman"/>
          <w:bCs/>
          <w:szCs w:val="22"/>
        </w:rPr>
      </w:pPr>
      <w:r>
        <w:rPr>
          <w:rFonts w:cs="Times New Roman"/>
          <w:b/>
          <w:bCs/>
          <w:szCs w:val="22"/>
        </w:rPr>
        <w:t>verba</w:t>
      </w:r>
      <w:r>
        <w:rPr>
          <w:rFonts w:cs="Times New Roman"/>
          <w:bCs/>
          <w:szCs w:val="22"/>
        </w:rPr>
        <w:t xml:space="preserve"> – zákl. fce: přísudek, neurčité tvary slovesné mohou plnit stejnou fci jako jména (</w:t>
      </w:r>
      <w:r>
        <w:rPr>
          <w:rFonts w:cs="Times New Roman"/>
          <w:b/>
          <w:bCs/>
          <w:i/>
          <w:szCs w:val="22"/>
        </w:rPr>
        <w:t>Mluviti</w:t>
      </w:r>
      <w:r>
        <w:rPr>
          <w:rFonts w:cs="Times New Roman"/>
          <w:bCs/>
          <w:szCs w:val="22"/>
        </w:rPr>
        <w:t xml:space="preserve"> stříbro, </w:t>
      </w:r>
      <w:r>
        <w:rPr>
          <w:rFonts w:cs="Times New Roman"/>
          <w:b/>
          <w:bCs/>
          <w:i/>
          <w:szCs w:val="22"/>
        </w:rPr>
        <w:t>mlčeti</w:t>
      </w:r>
      <w:r>
        <w:rPr>
          <w:rFonts w:cs="Times New Roman"/>
          <w:bCs/>
          <w:szCs w:val="22"/>
        </w:rPr>
        <w:t xml:space="preserve"> zlato)</w:t>
      </w:r>
    </w:p>
    <w:p>
      <w:pPr>
        <w:pStyle w:val="ListParagraph"/>
        <w:widowControl w:val="false"/>
        <w:numPr>
          <w:ilvl w:val="0"/>
          <w:numId w:val="27"/>
        </w:numPr>
        <w:rPr>
          <w:rFonts w:cs="Times New Roman"/>
          <w:bCs/>
          <w:szCs w:val="22"/>
        </w:rPr>
      </w:pPr>
      <w:r>
        <w:rPr>
          <w:rFonts w:cs="Times New Roman"/>
          <w:b/>
          <w:bCs/>
          <w:szCs w:val="22"/>
        </w:rPr>
        <w:t xml:space="preserve">příslovce </w:t>
      </w:r>
      <w:r>
        <w:rPr>
          <w:rFonts w:cs="Times New Roman"/>
          <w:bCs/>
          <w:szCs w:val="22"/>
        </w:rPr>
        <w:t xml:space="preserve">– vyjadřují různé bližší okolnosti dějů, někdy i předmětů či stupeň vlastnosti nebo míru věcí; ve věte: příslovečné určení, méně často přívlastek neshodný (pěšina </w:t>
      </w:r>
      <w:r>
        <w:rPr>
          <w:rFonts w:cs="Times New Roman"/>
          <w:b/>
          <w:bCs/>
          <w:i/>
          <w:szCs w:val="22"/>
        </w:rPr>
        <w:t>nahoře</w:t>
      </w:r>
      <w:r>
        <w:rPr>
          <w:rFonts w:cs="Times New Roman"/>
          <w:bCs/>
          <w:szCs w:val="22"/>
        </w:rPr>
        <w:t>)</w:t>
      </w:r>
    </w:p>
    <w:p>
      <w:pPr>
        <w:pStyle w:val="ListParagraph"/>
        <w:widowControl w:val="false"/>
        <w:numPr>
          <w:ilvl w:val="1"/>
          <w:numId w:val="27"/>
        </w:numPr>
        <w:rPr>
          <w:rFonts w:cs="Times New Roman"/>
          <w:bCs/>
          <w:szCs w:val="22"/>
        </w:rPr>
      </w:pPr>
      <w:r>
        <w:rPr>
          <w:rFonts w:cs="Times New Roman"/>
          <w:b/>
          <w:bCs/>
          <w:szCs w:val="22"/>
        </w:rPr>
        <w:t xml:space="preserve">predikativa </w:t>
      </w:r>
      <w:r>
        <w:rPr>
          <w:rFonts w:cs="Times New Roman"/>
          <w:bCs/>
          <w:szCs w:val="22"/>
        </w:rPr>
        <w:t>– plní fci neslovesné části slovesně-neslovesného přísudku (predikatu): je chladno, je zapotřebí (vyjadřují stav ve spojení se sponovým slovesem být v jednočlenných i dvojčlenných větách)</w:t>
      </w:r>
    </w:p>
    <w:p>
      <w:pPr>
        <w:pStyle w:val="ListParagraph"/>
        <w:widowControl w:val="false"/>
        <w:numPr>
          <w:ilvl w:val="1"/>
          <w:numId w:val="27"/>
        </w:numPr>
        <w:rPr>
          <w:rFonts w:cs="Times New Roman"/>
          <w:bCs/>
          <w:szCs w:val="22"/>
        </w:rPr>
      </w:pPr>
      <w:r>
        <w:rPr>
          <w:rFonts w:cs="Times New Roman"/>
          <w:bCs/>
          <w:szCs w:val="22"/>
        </w:rPr>
        <w:t>ad predikativa – buď se vydělují jako samostatný sl. druh, nebo jak druh příslovcí (dříve se uváděl počet sl. druhů: 10 – bez částic..)</w:t>
      </w:r>
    </w:p>
    <w:p>
      <w:pPr>
        <w:pStyle w:val="ListParagraph"/>
        <w:widowControl w:val="false"/>
        <w:numPr>
          <w:ilvl w:val="0"/>
          <w:numId w:val="28"/>
        </w:numPr>
        <w:rPr>
          <w:rFonts w:cs="Times New Roman"/>
          <w:bCs/>
          <w:szCs w:val="22"/>
        </w:rPr>
      </w:pPr>
      <w:r>
        <w:rPr>
          <w:rFonts w:cs="Times New Roman"/>
          <w:b/>
          <w:bCs/>
          <w:szCs w:val="22"/>
        </w:rPr>
        <w:t>citoslovce</w:t>
      </w:r>
      <w:r>
        <w:rPr>
          <w:rFonts w:cs="Times New Roman"/>
          <w:bCs/>
          <w:szCs w:val="22"/>
        </w:rPr>
        <w:t xml:space="preserve"> – nejsou větnými členy, jedná se o přívětné výrazy, nebo tvoří samostatnou výpověď (tj. jsou větnými ekvivalenty)</w:t>
      </w:r>
    </w:p>
    <w:p>
      <w:pPr>
        <w:pStyle w:val="ListParagraph"/>
        <w:widowControl w:val="false"/>
        <w:numPr>
          <w:ilvl w:val="1"/>
          <w:numId w:val="28"/>
        </w:numPr>
        <w:rPr>
          <w:rFonts w:cs="Times New Roman"/>
          <w:bCs/>
          <w:szCs w:val="22"/>
        </w:rPr>
      </w:pPr>
      <w:r>
        <w:rPr>
          <w:rFonts w:cs="Times New Roman"/>
          <w:bCs/>
          <w:szCs w:val="22"/>
        </w:rPr>
        <w:t xml:space="preserve">některá citoslovce – obdobná fce jako slovesa (Pavel </w:t>
      </w:r>
      <w:r>
        <w:rPr>
          <w:rFonts w:cs="Times New Roman"/>
          <w:b/>
          <w:bCs/>
          <w:i/>
          <w:szCs w:val="22"/>
        </w:rPr>
        <w:t>hup</w:t>
      </w:r>
      <w:r>
        <w:rPr>
          <w:rFonts w:cs="Times New Roman"/>
          <w:bCs/>
          <w:szCs w:val="22"/>
        </w:rPr>
        <w:t xml:space="preserve"> do vody), tj. jsou přísudky neslovesnými </w:t>
      </w:r>
    </w:p>
    <w:p>
      <w:pPr>
        <w:pStyle w:val="Normal"/>
        <w:widowControl w:val="false"/>
        <w:rPr>
          <w:rFonts w:cs="Times New Roman"/>
          <w:b/>
          <w:b/>
          <w:bCs/>
          <w:i/>
          <w:i/>
          <w:szCs w:val="22"/>
        </w:rPr>
      </w:pPr>
      <w:r>
        <w:rPr>
          <w:rFonts w:cs="Times New Roman"/>
          <w:b/>
          <w:bCs/>
          <w:i/>
          <w:szCs w:val="22"/>
        </w:rPr>
        <w:t>Neplnovýznamová neohebná slova</w:t>
      </w:r>
    </w:p>
    <w:p>
      <w:pPr>
        <w:pStyle w:val="Normal"/>
        <w:widowControl w:val="false"/>
        <w:rPr>
          <w:rFonts w:cs="Times New Roman"/>
          <w:b/>
          <w:b/>
          <w:bCs/>
          <w:szCs w:val="22"/>
        </w:rPr>
      </w:pPr>
      <w:r>
        <w:rPr>
          <w:rFonts w:cs="Times New Roman"/>
          <w:b/>
          <w:bCs/>
          <w:szCs w:val="22"/>
        </w:rPr>
        <w:t>Předložky</w:t>
      </w:r>
    </w:p>
    <w:p>
      <w:pPr>
        <w:pStyle w:val="ListParagraph"/>
        <w:widowControl w:val="false"/>
        <w:numPr>
          <w:ilvl w:val="0"/>
          <w:numId w:val="28"/>
        </w:numPr>
        <w:rPr>
          <w:rFonts w:cs="Times New Roman"/>
          <w:bCs/>
          <w:szCs w:val="22"/>
        </w:rPr>
      </w:pPr>
      <w:r>
        <w:rPr>
          <w:rFonts w:cs="Times New Roman"/>
          <w:bCs/>
          <w:szCs w:val="22"/>
        </w:rPr>
        <w:t>vyjadřují blížší okolnosti jako příslovce, ale ve spojení se jmény</w:t>
      </w:r>
    </w:p>
    <w:p>
      <w:pPr>
        <w:pStyle w:val="ListParagraph"/>
        <w:widowControl w:val="false"/>
        <w:numPr>
          <w:ilvl w:val="0"/>
          <w:numId w:val="28"/>
        </w:numPr>
        <w:rPr>
          <w:rFonts w:cs="Times New Roman"/>
          <w:bCs/>
          <w:szCs w:val="22"/>
        </w:rPr>
      </w:pPr>
      <w:r>
        <w:rPr>
          <w:rFonts w:cs="Times New Roman"/>
          <w:bCs/>
          <w:szCs w:val="22"/>
        </w:rPr>
        <w:t>samy o sobě větnými členy nejsou, ale ve spojení se jmény ano, kdy uplatňují svůj věcný význam: (v studni – přísl. určení místa, do večera – přísl. určení času apod.)</w:t>
      </w:r>
    </w:p>
    <w:p>
      <w:pPr>
        <w:pStyle w:val="ListParagraph"/>
        <w:widowControl w:val="false"/>
        <w:numPr>
          <w:ilvl w:val="0"/>
          <w:numId w:val="28"/>
        </w:numPr>
        <w:rPr>
          <w:rFonts w:cs="Times New Roman"/>
          <w:bCs/>
          <w:szCs w:val="22"/>
        </w:rPr>
      </w:pPr>
      <w:r>
        <w:rPr>
          <w:rFonts w:cs="Times New Roman"/>
          <w:bCs/>
          <w:szCs w:val="22"/>
        </w:rPr>
        <w:t>podílejí se tady na větné výstavbě, ale nesamostatně</w:t>
      </w:r>
    </w:p>
    <w:p>
      <w:pPr>
        <w:pStyle w:val="ListParagraph"/>
        <w:widowControl w:val="false"/>
        <w:numPr>
          <w:ilvl w:val="0"/>
          <w:numId w:val="28"/>
        </w:numPr>
        <w:rPr>
          <w:rFonts w:cs="Times New Roman"/>
          <w:bCs/>
          <w:szCs w:val="22"/>
        </w:rPr>
      </w:pPr>
      <w:r>
        <w:rPr>
          <w:rFonts w:cs="Times New Roman"/>
          <w:bCs/>
          <w:szCs w:val="22"/>
        </w:rPr>
        <w:t>na rozdíl od příslovcí: nemohou stát na konci věty (okolo stromu x běžel okolo)</w:t>
      </w:r>
    </w:p>
    <w:p>
      <w:pPr>
        <w:pStyle w:val="ListParagraph"/>
        <w:widowControl w:val="false"/>
        <w:numPr>
          <w:ilvl w:val="0"/>
          <w:numId w:val="28"/>
        </w:numPr>
        <w:rPr>
          <w:rFonts w:cs="Times New Roman"/>
          <w:bCs/>
          <w:szCs w:val="22"/>
        </w:rPr>
      </w:pPr>
      <w:r>
        <w:rPr>
          <w:rFonts w:cs="Times New Roman"/>
          <w:bCs/>
          <w:szCs w:val="22"/>
        </w:rPr>
        <w:t>členění:</w:t>
      </w:r>
    </w:p>
    <w:p>
      <w:pPr>
        <w:pStyle w:val="ListParagraph"/>
        <w:widowControl w:val="false"/>
        <w:numPr>
          <w:ilvl w:val="1"/>
          <w:numId w:val="28"/>
        </w:numPr>
        <w:rPr>
          <w:rFonts w:cs="Times New Roman"/>
          <w:bCs/>
          <w:szCs w:val="22"/>
        </w:rPr>
      </w:pPr>
      <w:r>
        <w:rPr>
          <w:rFonts w:cs="Times New Roman"/>
          <w:bCs/>
          <w:szCs w:val="22"/>
        </w:rPr>
        <w:t>primární (původní): v, z, s</w:t>
      </w:r>
    </w:p>
    <w:p>
      <w:pPr>
        <w:pStyle w:val="ListParagraph"/>
        <w:widowControl w:val="false"/>
        <w:numPr>
          <w:ilvl w:val="1"/>
          <w:numId w:val="28"/>
        </w:numPr>
        <w:rPr>
          <w:rFonts w:cs="Times New Roman"/>
          <w:bCs/>
          <w:szCs w:val="22"/>
        </w:rPr>
      </w:pPr>
      <w:r>
        <w:rPr>
          <w:rFonts w:cs="Times New Roman"/>
          <w:bCs/>
          <w:szCs w:val="22"/>
        </w:rPr>
        <w:t>sekundární (viz prepozicionalizace) – k nim mohou patřitit i (víceslovné) předložk. výrazy (tj. sémanticky poklesné předložk. výrazy): se zřetelem k.., spolu s..</w:t>
      </w:r>
    </w:p>
    <w:p>
      <w:pPr>
        <w:pStyle w:val="Normal"/>
        <w:widowControl w:val="false"/>
        <w:rPr>
          <w:rFonts w:cs="Times New Roman"/>
          <w:b/>
          <w:b/>
          <w:bCs/>
          <w:szCs w:val="22"/>
        </w:rPr>
      </w:pPr>
      <w:r>
        <w:rPr>
          <w:rFonts w:cs="Times New Roman"/>
          <w:b/>
          <w:bCs/>
          <w:szCs w:val="22"/>
        </w:rPr>
        <w:t>Spojky</w:t>
      </w:r>
    </w:p>
    <w:p>
      <w:pPr>
        <w:pStyle w:val="ListParagraph"/>
        <w:widowControl w:val="false"/>
        <w:numPr>
          <w:ilvl w:val="0"/>
          <w:numId w:val="29"/>
        </w:numPr>
        <w:rPr>
          <w:rFonts w:cs="Times New Roman"/>
          <w:bCs/>
          <w:szCs w:val="22"/>
        </w:rPr>
      </w:pPr>
      <w:r>
        <w:rPr>
          <w:rFonts w:cs="Times New Roman"/>
          <w:bCs/>
          <w:szCs w:val="22"/>
        </w:rPr>
        <w:t>spojují větné členy a věty uvnitř výpovědi, i jednotl. výpovědi navzájem (jde o spojování koordinační – přiřazující (a, i, nebo), determinační, rozvíjející (když, protože)</w:t>
      </w:r>
    </w:p>
    <w:p>
      <w:pPr>
        <w:pStyle w:val="ListParagraph"/>
        <w:widowControl w:val="false"/>
        <w:numPr>
          <w:ilvl w:val="0"/>
          <w:numId w:val="29"/>
        </w:numPr>
        <w:rPr>
          <w:rFonts w:cs="Times New Roman"/>
          <w:bCs/>
          <w:szCs w:val="22"/>
        </w:rPr>
      </w:pPr>
      <w:r>
        <w:rPr>
          <w:rFonts w:cs="Times New Roman"/>
          <w:bCs/>
          <w:szCs w:val="22"/>
        </w:rPr>
        <w:t xml:space="preserve">vedle spojek plní fci spojovací též </w:t>
      </w:r>
      <w:r>
        <w:rPr>
          <w:rFonts w:cs="Times New Roman"/>
          <w:bCs/>
          <w:i/>
          <w:szCs w:val="22"/>
          <w:u w:val="single"/>
        </w:rPr>
        <w:t>vztažná zájmena</w:t>
      </w:r>
      <w:r>
        <w:rPr>
          <w:rFonts w:cs="Times New Roman"/>
          <w:bCs/>
          <w:szCs w:val="22"/>
        </w:rPr>
        <w:t xml:space="preserve"> (jaký, který, čí, kdo, co, jenž, přičemž) a </w:t>
      </w:r>
      <w:r>
        <w:rPr>
          <w:rFonts w:cs="Times New Roman"/>
          <w:bCs/>
          <w:i/>
          <w:szCs w:val="22"/>
          <w:u w:val="single"/>
        </w:rPr>
        <w:t>vztažná příslovce</w:t>
      </w:r>
      <w:r>
        <w:rPr>
          <w:rFonts w:cs="Times New Roman"/>
          <w:bCs/>
          <w:szCs w:val="22"/>
        </w:rPr>
        <w:t xml:space="preserve"> (kam, kde, kdy, jak) – tzv. </w:t>
      </w:r>
      <w:r>
        <w:rPr>
          <w:rFonts w:cs="Times New Roman"/>
          <w:b/>
          <w:bCs/>
          <w:i/>
          <w:szCs w:val="22"/>
        </w:rPr>
        <w:t>spojovací výrazy</w:t>
      </w:r>
      <w:r>
        <w:rPr>
          <w:rFonts w:cs="Times New Roman"/>
          <w:b/>
          <w:bCs/>
          <w:szCs w:val="22"/>
        </w:rPr>
        <w:t xml:space="preserve"> </w:t>
      </w:r>
      <w:r>
        <w:rPr>
          <w:rFonts w:cs="Times New Roman"/>
          <w:bCs/>
          <w:szCs w:val="22"/>
        </w:rPr>
        <w:t>(může se jednat i o víceslovné</w:t>
      </w:r>
      <w:r>
        <w:rPr>
          <w:rFonts w:cs="Times New Roman"/>
          <w:b/>
          <w:bCs/>
          <w:szCs w:val="22"/>
        </w:rPr>
        <w:t xml:space="preserve"> </w:t>
      </w:r>
      <w:r>
        <w:rPr>
          <w:rFonts w:cs="Times New Roman"/>
          <w:bCs/>
          <w:szCs w:val="22"/>
        </w:rPr>
        <w:t>spojovací výrazy – jako kdyby (způsobový), pokud jde o (zřetelový), a proto (důsledkový)</w:t>
      </w:r>
    </w:p>
    <w:p>
      <w:pPr>
        <w:pStyle w:val="ListParagraph"/>
        <w:widowControl w:val="false"/>
        <w:numPr>
          <w:ilvl w:val="0"/>
          <w:numId w:val="29"/>
        </w:numPr>
        <w:ind w:left="714" w:hanging="357"/>
        <w:rPr>
          <w:rFonts w:cs="Times New Roman"/>
          <w:bCs/>
          <w:szCs w:val="22"/>
        </w:rPr>
      </w:pPr>
      <w:r>
        <w:rPr>
          <w:rFonts w:cs="Times New Roman"/>
          <w:b/>
          <w:bCs/>
          <w:i/>
          <w:szCs w:val="22"/>
        </w:rPr>
        <w:t>vztažné výrazy</w:t>
      </w:r>
      <w:r>
        <w:rPr>
          <w:rFonts w:cs="Times New Roman"/>
          <w:bCs/>
          <w:szCs w:val="22"/>
        </w:rPr>
        <w:t xml:space="preserve"> (relativa) – jsou ve větě jednak spojovacími výrazy, ale také větnými členy: např. Potkal jsem ženu, která mi připadala známá (která – podmět), ..., kterou znám (kterou – předmět), Kdo jinému jámu kopá, sám do ní padá (Kdo – podmět)</w:t>
      </w:r>
    </w:p>
    <w:p>
      <w:pPr>
        <w:pStyle w:val="Normal"/>
        <w:widowControl w:val="false"/>
        <w:rPr>
          <w:rFonts w:cs="Times New Roman"/>
          <w:b/>
          <w:b/>
          <w:bCs/>
          <w:szCs w:val="22"/>
        </w:rPr>
      </w:pPr>
      <w:r>
        <w:rPr>
          <w:rFonts w:cs="Times New Roman"/>
          <w:b/>
          <w:bCs/>
          <w:szCs w:val="22"/>
        </w:rPr>
        <w:t>Částice</w:t>
      </w:r>
    </w:p>
    <w:p>
      <w:pPr>
        <w:pStyle w:val="ListParagraph"/>
        <w:widowControl w:val="false"/>
        <w:numPr>
          <w:ilvl w:val="0"/>
          <w:numId w:val="30"/>
        </w:numPr>
        <w:rPr>
          <w:rFonts w:cs="Times New Roman"/>
          <w:bCs/>
          <w:szCs w:val="22"/>
        </w:rPr>
      </w:pPr>
      <w:r>
        <w:rPr>
          <w:rFonts w:cs="Times New Roman"/>
          <w:bCs/>
          <w:szCs w:val="22"/>
        </w:rPr>
        <w:t xml:space="preserve">nejsou větnými členy </w:t>
      </w:r>
    </w:p>
    <w:p>
      <w:pPr>
        <w:pStyle w:val="ListParagraph"/>
        <w:widowControl w:val="false"/>
        <w:numPr>
          <w:ilvl w:val="1"/>
          <w:numId w:val="30"/>
        </w:numPr>
        <w:rPr>
          <w:rFonts w:cs="Times New Roman"/>
          <w:bCs/>
          <w:szCs w:val="22"/>
        </w:rPr>
      </w:pPr>
      <w:r>
        <w:rPr>
          <w:rFonts w:cs="Times New Roman"/>
          <w:bCs/>
          <w:szCs w:val="22"/>
        </w:rPr>
        <w:t>podílejí se na vyjádření modality jistotní: ano, jistě, snad, prý</w:t>
      </w:r>
    </w:p>
    <w:p>
      <w:pPr>
        <w:pStyle w:val="ListParagraph"/>
        <w:widowControl w:val="false"/>
        <w:numPr>
          <w:ilvl w:val="1"/>
          <w:numId w:val="30"/>
        </w:numPr>
        <w:rPr>
          <w:rFonts w:cs="Times New Roman"/>
          <w:bCs/>
          <w:szCs w:val="22"/>
        </w:rPr>
      </w:pPr>
      <w:r>
        <w:rPr>
          <w:rFonts w:cs="Times New Roman"/>
          <w:bCs/>
          <w:szCs w:val="22"/>
        </w:rPr>
        <w:t>naznačují komunikační fci výpovědi (tzv. druh věty podle postoje mluvčího): ať, kéž, nechť</w:t>
      </w:r>
    </w:p>
    <w:p>
      <w:pPr>
        <w:pStyle w:val="ListParagraph"/>
        <w:widowControl w:val="false"/>
        <w:numPr>
          <w:ilvl w:val="1"/>
          <w:numId w:val="30"/>
        </w:numPr>
        <w:rPr>
          <w:rFonts w:cs="Times New Roman"/>
          <w:bCs/>
          <w:szCs w:val="22"/>
        </w:rPr>
      </w:pPr>
      <w:r>
        <w:rPr>
          <w:rFonts w:cs="Times New Roman"/>
          <w:bCs/>
          <w:szCs w:val="22"/>
        </w:rPr>
        <w:t>uvozují výpověď současně s naznačováním emocí (Ale to jsou k nám hosti! – radost, překvapení i nemilé)</w:t>
      </w:r>
    </w:p>
    <w:p>
      <w:pPr>
        <w:pStyle w:val="ListParagraph"/>
        <w:widowControl w:val="false"/>
        <w:numPr>
          <w:ilvl w:val="0"/>
          <w:numId w:val="30"/>
        </w:numPr>
        <w:rPr>
          <w:rFonts w:cs="Times New Roman"/>
          <w:bCs/>
          <w:szCs w:val="22"/>
        </w:rPr>
      </w:pPr>
      <w:r>
        <w:rPr>
          <w:rFonts w:cs="Times New Roman"/>
          <w:bCs/>
          <w:szCs w:val="22"/>
        </w:rPr>
        <w:t>subjektivní stupeň jistoty/nejistoty – asi, snad, možná, sotva (vysoká nepravděpodobnost); stejně tak odhad míry – skoro, málem, jen (skoro, téměř – vysoká míra, jen – nízká míra)</w:t>
      </w:r>
    </w:p>
    <w:p>
      <w:pPr>
        <w:pStyle w:val="ListParagraph"/>
        <w:widowControl w:val="false"/>
        <w:numPr>
          <w:ilvl w:val="0"/>
          <w:numId w:val="30"/>
        </w:numPr>
        <w:rPr>
          <w:rFonts w:cs="Times New Roman"/>
          <w:bCs/>
          <w:szCs w:val="22"/>
        </w:rPr>
      </w:pPr>
      <w:r>
        <w:rPr>
          <w:rFonts w:cs="Times New Roman"/>
          <w:b/>
          <w:bCs/>
          <w:i/>
          <w:szCs w:val="22"/>
        </w:rPr>
        <w:t xml:space="preserve">ale </w:t>
      </w:r>
      <w:r>
        <w:rPr>
          <w:rFonts w:cs="Times New Roman"/>
          <w:bCs/>
          <w:szCs w:val="22"/>
        </w:rPr>
        <w:t>– tj. spojka, kt. se však může stát částicí – rozdíl mezi částicí ale a spojkou ale: spojka ale spojuje věty/větné členy, částice ale uvozuje výpověď a naznačuje její citový ráz</w:t>
      </w:r>
    </w:p>
    <w:p>
      <w:pPr>
        <w:pStyle w:val="ListParagraph"/>
        <w:widowControl w:val="false"/>
        <w:numPr>
          <w:ilvl w:val="0"/>
          <w:numId w:val="30"/>
        </w:numPr>
        <w:rPr>
          <w:rFonts w:cs="Times New Roman"/>
          <w:bCs/>
          <w:szCs w:val="22"/>
        </w:rPr>
      </w:pPr>
      <w:r>
        <w:rPr>
          <w:rFonts w:cs="Times New Roman"/>
          <w:b/>
          <w:bCs/>
          <w:i/>
          <w:szCs w:val="22"/>
        </w:rPr>
        <w:t>tak</w:t>
      </w:r>
      <w:r>
        <w:rPr>
          <w:rFonts w:cs="Times New Roman"/>
          <w:bCs/>
          <w:szCs w:val="22"/>
        </w:rPr>
        <w:t xml:space="preserve"> – tj. příslovce (tzn. takovým způsobem), jenž se může stát částicí či spojkou (příslovce tak vyjadřuje způsob x částice tak vyjadřuje navázání na předchozí výpověď nebo na situaci: Tak už pojď! x spojka tak – Jak ženy, tak muži </w:t>
      </w:r>
    </w:p>
    <w:p>
      <w:pPr>
        <w:pStyle w:val="ListParagraph"/>
        <w:widowControl w:val="false"/>
        <w:numPr>
          <w:ilvl w:val="0"/>
          <w:numId w:val="30"/>
        </w:numPr>
        <w:rPr>
          <w:rFonts w:cs="Times New Roman"/>
          <w:bCs/>
          <w:szCs w:val="22"/>
        </w:rPr>
      </w:pPr>
      <w:r>
        <w:rPr>
          <w:rFonts w:cs="Times New Roman"/>
          <w:b/>
          <w:bCs/>
          <w:i/>
          <w:szCs w:val="22"/>
        </w:rPr>
        <w:t xml:space="preserve">to </w:t>
      </w:r>
      <w:r>
        <w:rPr>
          <w:rFonts w:cs="Times New Roman"/>
          <w:bCs/>
          <w:szCs w:val="22"/>
        </w:rPr>
        <w:t>– zájmeno, ale může se stát částicí: To je mi ale špatně! (x zájmeno to – ukazuje se jím, odkazuje se)</w:t>
      </w:r>
    </w:p>
    <w:p>
      <w:pPr>
        <w:pStyle w:val="Normal"/>
        <w:widowControl w:val="false"/>
        <w:rPr>
          <w:rFonts w:cs="Times New Roman"/>
          <w:b/>
          <w:b/>
          <w:bCs/>
          <w:szCs w:val="22"/>
        </w:rPr>
      </w:pPr>
      <w:r>
        <w:rPr>
          <w:rFonts w:cs="Times New Roman"/>
          <w:b/>
          <w:bCs/>
          <w:szCs w:val="22"/>
        </w:rPr>
      </w:r>
    </w:p>
    <w:p>
      <w:pPr>
        <w:pStyle w:val="Normal"/>
        <w:widowControl w:val="false"/>
        <w:rPr>
          <w:rFonts w:cs="Times New Roman"/>
          <w:b/>
          <w:b/>
          <w:bCs/>
          <w:szCs w:val="22"/>
          <w:u w:val="single"/>
        </w:rPr>
      </w:pPr>
      <w:r>
        <w:rPr>
          <w:rFonts w:cs="Times New Roman"/>
          <w:b/>
          <w:bCs/>
          <w:szCs w:val="22"/>
          <w:u w:val="single"/>
        </w:rPr>
        <w:t>Algoritmus určování slovního druhu</w:t>
      </w:r>
    </w:p>
    <w:p>
      <w:pPr>
        <w:pStyle w:val="Normal"/>
        <w:widowControl w:val="false"/>
        <w:rPr>
          <w:rFonts w:cs="Times New Roman"/>
          <w:b/>
          <w:b/>
          <w:bCs/>
          <w:szCs w:val="22"/>
        </w:rPr>
      </w:pPr>
      <w:r>
        <w:rPr>
          <w:rFonts w:cs="Times New Roman"/>
          <w:b/>
          <w:bCs/>
          <w:szCs w:val="22"/>
        </w:rPr>
      </w:r>
    </w:p>
    <w:p>
      <w:pPr>
        <w:pStyle w:val="Normal"/>
        <w:widowControl w:val="false"/>
        <w:rPr>
          <w:rFonts w:cs="Times New Roman"/>
          <w:b/>
          <w:b/>
          <w:bCs/>
          <w:szCs w:val="22"/>
        </w:rPr>
      </w:pPr>
      <w:r>
        <w:rPr>
          <w:rFonts w:cs="Times New Roman"/>
          <w:b/>
          <w:bCs/>
          <w:szCs w:val="22"/>
        </w:rPr>
      </w:r>
    </w:p>
    <w:p>
      <w:pPr>
        <w:pStyle w:val="Normal"/>
        <w:widowControl w:val="false"/>
        <w:rPr>
          <w:rFonts w:cs="Times New Roman"/>
          <w:b/>
          <w:b/>
          <w:bCs/>
          <w:szCs w:val="22"/>
        </w:rPr>
      </w:pPr>
      <w:r>
        <w:rPr/>
        <w:drawing>
          <wp:inline distT="0" distB="0" distL="0" distR="8255">
            <wp:extent cx="5478145" cy="4021455"/>
            <wp:effectExtent l="0" t="0" r="0" b="0"/>
            <wp:docPr id="3" name="Picture 2" descr="Macintosh HD:Users:AdrianaBabincova:Desktop:IMG_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AdrianaBabincova:Desktop:IMG_6443.jpg"/>
                    <pic:cNvPicPr>
                      <a:picLocks noChangeAspect="1" noChangeArrowheads="1"/>
                    </pic:cNvPicPr>
                  </pic:nvPicPr>
                  <pic:blipFill>
                    <a:blip r:embed="rId6"/>
                    <a:stretch>
                      <a:fillRect/>
                    </a:stretch>
                  </pic:blipFill>
                  <pic:spPr bwMode="auto">
                    <a:xfrm>
                      <a:off x="0" y="0"/>
                      <a:ext cx="5478145" cy="4021455"/>
                    </a:xfrm>
                    <a:prstGeom prst="rect">
                      <a:avLst/>
                    </a:prstGeom>
                  </pic:spPr>
                </pic:pic>
              </a:graphicData>
            </a:graphic>
          </wp:inline>
        </w:drawing>
      </w:r>
    </w:p>
    <w:p>
      <w:pPr>
        <w:pStyle w:val="Normal"/>
        <w:widowControl w:val="false"/>
        <w:spacing w:before="0" w:after="240"/>
        <w:jc w:val="center"/>
        <w:rPr>
          <w:rFonts w:cs="Times New Roman"/>
          <w:b/>
          <w:b/>
        </w:rPr>
      </w:pPr>
      <w:r>
        <w:rPr>
          <w:rFonts w:cs="Times New Roman"/>
          <w:b/>
        </w:rPr>
      </w:r>
    </w:p>
    <w:p>
      <w:pPr>
        <w:pStyle w:val="Normal"/>
        <w:widowControl w:val="false"/>
        <w:spacing w:before="0" w:after="240"/>
        <w:jc w:val="center"/>
        <w:rPr>
          <w:rFonts w:cs="Times New Roman"/>
          <w:b/>
          <w:b/>
        </w:rPr>
      </w:pPr>
      <w:r>
        <w:rPr>
          <w:rFonts w:cs="Times New Roman"/>
          <w:b/>
        </w:rPr>
      </w:r>
    </w:p>
    <w:p>
      <w:pPr>
        <w:pStyle w:val="Normal"/>
        <w:widowControl w:val="false"/>
        <w:pBdr>
          <w:bottom w:val="single" w:sz="4" w:space="1" w:color="00000A"/>
        </w:pBdr>
        <w:spacing w:before="0" w:after="240"/>
        <w:jc w:val="center"/>
        <w:rPr>
          <w:rFonts w:cs="Times New Roman"/>
          <w:b/>
          <w:b/>
        </w:rPr>
      </w:pPr>
      <w:r>
        <w:rPr>
          <w:rFonts w:cs="Times New Roman"/>
          <w:b/>
        </w:rPr>
        <w:t>10. Vztah mezi flexivní a derivační morfologií – produktivita, kompozicionalita.</w:t>
      </w:r>
    </w:p>
    <w:p>
      <w:pPr>
        <w:pStyle w:val="Normal"/>
        <w:widowControl w:val="false"/>
        <w:rPr>
          <w:rFonts w:cs="Times New Roman"/>
          <w:b/>
          <w:b/>
          <w:i/>
          <w:i/>
          <w:sz w:val="24"/>
        </w:rPr>
      </w:pPr>
      <w:r>
        <w:rPr>
          <w:rFonts w:cs="Times New Roman"/>
          <w:b/>
          <w:i/>
          <w:sz w:val="24"/>
        </w:rPr>
        <w:t>Obecně:</w:t>
      </w:r>
    </w:p>
    <w:p>
      <w:pPr>
        <w:pStyle w:val="ListParagraph"/>
        <w:widowControl w:val="false"/>
        <w:numPr>
          <w:ilvl w:val="0"/>
          <w:numId w:val="44"/>
        </w:numPr>
        <w:ind w:left="284" w:hanging="284"/>
        <w:rPr>
          <w:rFonts w:cs="Times New Roman"/>
        </w:rPr>
      </w:pPr>
      <w:r>
        <w:rPr>
          <w:rFonts w:cs="Times New Roman"/>
        </w:rPr>
        <w:t>ve světové jazykovědě se morfologie chápe jako nauka o způsobech tvoření slov, kombinatorice morfémů a o vnitřní struktuře slov</w:t>
      </w:r>
    </w:p>
    <w:p>
      <w:pPr>
        <w:pStyle w:val="ListParagraph"/>
        <w:widowControl w:val="false"/>
        <w:numPr>
          <w:ilvl w:val="0"/>
          <w:numId w:val="44"/>
        </w:numPr>
        <w:ind w:left="284" w:hanging="284"/>
        <w:rPr>
          <w:rFonts w:cs="Times New Roman"/>
        </w:rPr>
      </w:pPr>
      <w:r>
        <w:rPr>
          <w:rFonts w:cs="Times New Roman"/>
        </w:rPr>
        <w:t>dělí se na morfologii derivační (nauka o struktuře slov jakožto lexikálních jednotek) a morfologii flektivní (nauka o gramatických morfémech, gramatických významech/kategoriích a jejich vyjadřování)</w:t>
      </w:r>
    </w:p>
    <w:p>
      <w:pPr>
        <w:pStyle w:val="ListParagraph"/>
        <w:widowControl w:val="false"/>
        <w:numPr>
          <w:ilvl w:val="0"/>
          <w:numId w:val="44"/>
        </w:numPr>
        <w:ind w:left="284" w:hanging="284"/>
        <w:rPr>
          <w:rFonts w:cs="Times New Roman"/>
        </w:rPr>
      </w:pPr>
      <w:r>
        <w:rPr>
          <w:rFonts w:cs="Times New Roman"/>
        </w:rPr>
        <w:t>v češtině jakožto jazyce vysoce flektivním se morfologií tradičně rozumí pouze morfologie flektivní, zatímco morfologie derivační (slovotvorba) spadá do lexikologie</w:t>
      </w:r>
    </w:p>
    <w:p>
      <w:pPr>
        <w:pStyle w:val="ListParagraph"/>
        <w:widowControl w:val="false"/>
        <w:numPr>
          <w:ilvl w:val="0"/>
          <w:numId w:val="44"/>
        </w:numPr>
        <w:ind w:left="284" w:hanging="284"/>
        <w:rPr>
          <w:rFonts w:cs="Times New Roman"/>
        </w:rPr>
      </w:pPr>
      <w:r>
        <w:rPr>
          <w:rFonts w:cs="Times New Roman"/>
        </w:rPr>
        <w:t xml:space="preserve">hranice mezi (flektivní) morfologií a slovotvorbou není ostrá – mezi pomezní jevy patří např. stupňování adjektiv a příslovcí (nejveselejší, krásněji, méně krásně), tvoření slovesných adjektiv a slovesných substantiv (uvařená, chodící, svěcení), tvoření posesivních adjektiv (Jungmannova ulice x Palackého ulice) nebo změnu vidu (hodit &gt; házet) </w:t>
      </w:r>
    </w:p>
    <w:p>
      <w:pPr>
        <w:pStyle w:val="ListParagraph"/>
        <w:widowControl w:val="false"/>
        <w:numPr>
          <w:ilvl w:val="0"/>
          <w:numId w:val="44"/>
        </w:numPr>
        <w:ind w:left="284" w:hanging="284"/>
        <w:rPr>
          <w:rFonts w:cs="Times New Roman"/>
        </w:rPr>
      </w:pPr>
      <w:r>
        <w:rPr>
          <w:rFonts w:cs="Times New Roman"/>
        </w:rPr>
        <w:t xml:space="preserve">zatímco morfologie se zabývá zejm. těmi morf(ém)y, kt. vyjadřují významy gramatické (obecnější, abstrahované), lexikologii zajímají ty, kt. vyjadřují významy lexikální, věcné (pojmy, představy) </w:t>
      </w:r>
    </w:p>
    <w:p>
      <w:pPr>
        <w:pStyle w:val="Normal"/>
        <w:widowControl w:val="false"/>
        <w:rPr>
          <w:rFonts w:cs="Times New Roman"/>
        </w:rPr>
      </w:pPr>
      <w:r>
        <w:rPr>
          <w:rFonts w:cs="Times New Roman"/>
        </w:rPr>
      </w:r>
    </w:p>
    <w:p>
      <w:pPr>
        <w:pStyle w:val="Normal"/>
        <w:widowControl w:val="false"/>
        <w:rPr/>
      </w:pPr>
      <w:r>
        <w:rPr/>
      </w:r>
    </w:p>
    <w:sectPr>
      <w:footnotePr>
        <w:numFmt w:val="decimal"/>
      </w:footnotePr>
      <w:type w:val="nextPage"/>
      <w:pgSz w:w="11906" w:h="16838"/>
      <w:pgMar w:left="737" w:right="737"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Liberation Sans">
    <w:altName w:val="Arial"/>
    <w:charset w:val="01"/>
    <w:family w:val="swiss"/>
    <w:pitch w:val="variable"/>
  </w:font>
  <w:font w:name="MS Mincho">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rFonts w:cs="Times New Roman"/>
          <w:sz w:val="20"/>
          <w:szCs w:val="20"/>
        </w:rPr>
      </w:pPr>
      <w:r>
        <w:rPr>
          <w:rStyle w:val="Footnotereference"/>
          <w:rFonts w:cs="Times New Roman"/>
          <w:sz w:val="20"/>
          <w:szCs w:val="20"/>
        </w:rPr>
        <w:footnoteRef/>
        <w:tab/>
      </w:r>
      <w:r>
        <w:rPr>
          <w:rFonts w:cs="Times New Roman"/>
          <w:sz w:val="20"/>
          <w:szCs w:val="20"/>
        </w:rPr>
        <w:t xml:space="preserve"> </w:t>
      </w:r>
      <w:r>
        <w:rPr>
          <w:rFonts w:cs="Times New Roman"/>
          <w:b/>
          <w:i/>
          <w:sz w:val="20"/>
          <w:szCs w:val="20"/>
        </w:rPr>
        <w:t>supletivismus</w:t>
      </w:r>
      <w:r>
        <w:rPr>
          <w:rFonts w:cs="Times New Roman"/>
          <w:sz w:val="20"/>
          <w:szCs w:val="20"/>
        </w:rPr>
        <w:t>: tj. typ alomorfie, kdy vztah mezi formami jednoho morfému není odvoditelný fonologickými (popř.</w:t>
      </w:r>
    </w:p>
    <w:p>
      <w:pPr>
        <w:pStyle w:val="Normal"/>
        <w:rPr>
          <w:rFonts w:eastAsia="Times New Roman" w:cs="Times New Roman"/>
          <w:color w:val="000000" w:themeColor="text1"/>
          <w:sz w:val="20"/>
          <w:szCs w:val="20"/>
          <w:lang w:eastAsia="cs-CZ"/>
        </w:rPr>
      </w:pPr>
      <w:r>
        <w:rPr>
          <w:rFonts w:cs="Times New Roman"/>
          <w:sz w:val="20"/>
          <w:szCs w:val="20"/>
        </w:rPr>
        <w:tab/>
        <w:t xml:space="preserve">  </w:t>
      </w:r>
      <w:r>
        <w:rPr>
          <w:rFonts w:cs="Times New Roman"/>
          <w:sz w:val="20"/>
          <w:szCs w:val="20"/>
        </w:rPr>
        <w:t xml:space="preserve">morfonologickými) pravidly; tyto nepravidelné formy se označují jako supletivní alomorfy (např. vztah mezi dvojicemi /dobr/–/dobř/ a /lép/–/lep/ je supletivní (nepravidelný), zatímco vztah mezi /dobr/ a /dobř/ je pravidelný –&gt; vzájemně se dvojice liší hláskovými alternacemi, kt. se opakují ve stejných kontextech i jinde – např. /kypr/ý a /kypř/e, obdobně /lep/ a /lép/ – se také liší alternací, a to krátkého vokálu s dlouhým (V-VV) – tato alternace se rovněž opakuje ve stejném kontextu i u jiných kořenů (např. /del/ší a /dél/e); formy /dobr/ a /lep/ se neliší alternacemi, kt. by se systematicky opakovaly i u jiných kořenů, tj. jsou to supletivní alomorfy s morfosyntakt. distribucí: </w:t>
      </w:r>
      <w:r>
        <w:rPr>
          <w:rFonts w:eastAsia="Times New Roman" w:cs="Times New Roman"/>
          <w:color w:val="000000" w:themeColor="text1"/>
          <w:sz w:val="20"/>
          <w:szCs w:val="20"/>
        </w:rPr>
        <w:t>forma /lep/ se objevuje jen v komparativním kontextu, forma /dobr/ ve všech ostatních kontextech; viz</w:t>
      </w:r>
      <w:r>
        <w:rPr>
          <w:rStyle w:val="Appleconvertedspace"/>
          <w:rFonts w:eastAsia="Times New Roman" w:cs="Times New Roman"/>
          <w:color w:val="000000" w:themeColor="text1"/>
          <w:sz w:val="20"/>
          <w:szCs w:val="20"/>
        </w:rPr>
        <w:t> </w:t>
      </w:r>
      <w:hyperlink r:id="rId1">
        <w:r>
          <w:rPr>
            <w:rStyle w:val="InternetLink"/>
            <w:rFonts w:eastAsia="Calibri" w:cs="Calibri" w:ascii="Calibri" w:hAnsi="Calibri"/>
            <w:color w:val="000000" w:themeColor="text1"/>
            <w:sz w:val="20"/>
            <w:szCs w:val="20"/>
          </w:rPr>
          <w:t>↗</w:t>
        </w:r>
        <w:r>
          <w:rPr>
            <w:rStyle w:val="InternetLink"/>
            <w:rFonts w:eastAsia="Times New Roman" w:cs="Times New Roman"/>
            <w:i/>
            <w:iCs/>
            <w:color w:val="000000" w:themeColor="text1"/>
            <w:sz w:val="20"/>
            <w:szCs w:val="20"/>
          </w:rPr>
          <w:t>elsewhere condition</w:t>
        </w:r>
      </w:hyperlink>
      <w:r>
        <w:rPr>
          <w:rFonts w:eastAsia="Times New Roman" w:cs="Times New Roman"/>
          <w:color w:val="000000" w:themeColor="text1"/>
          <w:sz w:val="20"/>
          <w:szCs w:val="20"/>
        </w:rPr>
        <w:t>. Supletivní alomorfy /dobr/ a /lep/ pak mají každý ještě jednu formu, která je pravidelně derivována: forma /dobř/ bude derivována z formy /dobr/ pomocí „palatalizačního“ pravidla (které je aplikováno v kontextu předních vokálů), forma /leːp/ bude derivována z formy /lep/ pomocí „dloužícího“ pravidla (které je aplikováno v kontextu krátkého adverbiálního komparativu); viz též</w:t>
      </w:r>
      <w:r>
        <w:rPr>
          <w:rStyle w:val="Appleconvertedspace"/>
          <w:rFonts w:eastAsia="Times New Roman" w:cs="Times New Roman"/>
          <w:color w:val="000000" w:themeColor="text1"/>
          <w:sz w:val="20"/>
          <w:szCs w:val="20"/>
        </w:rPr>
        <w:t> </w:t>
      </w:r>
      <w:hyperlink r:id="rId2">
        <w:r>
          <w:rPr>
            <w:rStyle w:val="InternetLink"/>
            <w:rFonts w:eastAsia="Calibri" w:cs="Calibri" w:ascii="Calibri" w:hAnsi="Calibri"/>
            <w:color w:val="000000" w:themeColor="text1"/>
            <w:sz w:val="20"/>
            <w:szCs w:val="20"/>
          </w:rPr>
          <w:t>↗</w:t>
        </w:r>
        <w:r>
          <w:rPr>
            <w:rStyle w:val="InternetLink"/>
            <w:rFonts w:eastAsia="Times New Roman" w:cs="Times New Roman"/>
            <w:color w:val="000000" w:themeColor="text1"/>
            <w:sz w:val="20"/>
            <w:szCs w:val="20"/>
          </w:rPr>
          <w:t>palatalizace</w:t>
        </w:r>
      </w:hyperlink>
      <w:r>
        <w:rPr>
          <w:rFonts w:eastAsia="Times New Roman" w:cs="Times New Roman"/>
          <w:color w:val="000000" w:themeColor="text1"/>
          <w:sz w:val="20"/>
          <w:szCs w:val="20"/>
        </w:rPr>
        <w:t>,</w:t>
      </w:r>
      <w:r>
        <w:rPr>
          <w:rStyle w:val="Appleconvertedspace"/>
          <w:rFonts w:eastAsia="Times New Roman" w:cs="Times New Roman"/>
          <w:color w:val="000000" w:themeColor="text1"/>
          <w:sz w:val="20"/>
          <w:szCs w:val="20"/>
        </w:rPr>
        <w:t> </w:t>
      </w:r>
      <w:hyperlink r:id="rId3">
        <w:r>
          <w:rPr>
            <w:rStyle w:val="InternetLink"/>
            <w:rFonts w:eastAsia="Calibri" w:cs="Calibri" w:ascii="Calibri" w:hAnsi="Calibri"/>
            <w:color w:val="000000" w:themeColor="text1"/>
            <w:sz w:val="20"/>
            <w:szCs w:val="20"/>
          </w:rPr>
          <w:t>↗</w:t>
        </w:r>
        <w:r>
          <w:rPr>
            <w:rStyle w:val="InternetLink"/>
            <w:rFonts w:eastAsia="Times New Roman" w:cs="Times New Roman"/>
            <w:color w:val="000000" w:themeColor="text1"/>
            <w:sz w:val="20"/>
            <w:szCs w:val="20"/>
          </w:rPr>
          <w:t>templát</w:t>
        </w:r>
      </w:hyperlink>
      <w:r>
        <w:rPr>
          <w:rFonts w:eastAsia="Times New Roman" w:cs="Times New Roman"/>
          <w:color w:val="000000" w:themeColor="text1"/>
          <w:sz w:val="20"/>
          <w:szCs w:val="20"/>
        </w:rPr>
        <w:t>.</w:t>
      </w:r>
    </w:p>
    <w:p>
      <w:pPr>
        <w:pStyle w:val="Footnotetext"/>
        <w:rPr/>
      </w:pPr>
      <w:r>
        <w:rPr/>
      </w:r>
    </w:p>
  </w:footnote>
  <w:footnote w:id="3">
    <w:p>
      <w:pPr>
        <w:pStyle w:val="Footnotetext"/>
        <w:rPr/>
      </w:pPr>
      <w:r>
        <w:rPr>
          <w:rStyle w:val="Footnotereference"/>
          <w:rFonts w:cs="Times New Roman"/>
        </w:rPr>
        <w:footnoteRef/>
        <w:tab/>
      </w:r>
      <w:r>
        <w:rPr>
          <w:rFonts w:cs="Times New Roman"/>
        </w:rPr>
        <w:t xml:space="preserve"> </w:t>
      </w:r>
      <w:r>
        <w:rPr>
          <w:rFonts w:cs="Times New Roman"/>
          <w:b/>
          <w:i/>
          <w:sz w:val="20"/>
          <w:szCs w:val="20"/>
        </w:rPr>
        <w:t>paradigma</w:t>
      </w:r>
      <w:r>
        <w:rPr>
          <w:rFonts w:cs="Times New Roman"/>
          <w:sz w:val="20"/>
          <w:szCs w:val="20"/>
        </w:rPr>
        <w:t xml:space="preserve"> – soubor všech tvarů ohebného slova představující systém jeho gramatických kategorií (z obecného morfologického paradigmatu lze vyčlenit paradigma dílčí, např. u substantiv subparadigma sg. a pl.; u sloves paradigma prézentní, imperativní apod.)</w:t>
      </w:r>
    </w:p>
  </w:footnote>
  <w:footnote w:id="4">
    <w:p>
      <w:pPr>
        <w:pStyle w:val="Footnotetext"/>
        <w:rPr/>
      </w:pPr>
      <w:r>
        <w:rPr>
          <w:rStyle w:val="Footnotereference"/>
          <w:sz w:val="20"/>
          <w:szCs w:val="20"/>
        </w:rPr>
        <w:footnoteRef/>
        <w:tab/>
      </w:r>
      <w:r>
        <w:rPr>
          <w:sz w:val="20"/>
          <w:szCs w:val="20"/>
        </w:rPr>
        <w:t xml:space="preserve"> </w:t>
      </w:r>
      <w:r>
        <w:rPr>
          <w:b/>
          <w:i/>
          <w:sz w:val="20"/>
          <w:szCs w:val="20"/>
        </w:rPr>
        <w:t>onomaziologie</w:t>
      </w:r>
      <w:r>
        <w:rPr>
          <w:sz w:val="20"/>
          <w:szCs w:val="20"/>
        </w:rPr>
        <w:t xml:space="preserve"> – tradičně se chápe jako teorie pojmenování; postupuje od fce (popř. obsahu) k formě</w:t>
      </w:r>
    </w:p>
  </w:footnote>
  <w:footnote w:id="5">
    <w:p>
      <w:pPr>
        <w:pStyle w:val="Footnotetext"/>
        <w:rPr/>
      </w:pPr>
      <w:r>
        <w:rPr>
          <w:rStyle w:val="Footnotereference"/>
        </w:rPr>
        <w:footnoteRef/>
        <w:tab/>
      </w:r>
      <w:r>
        <w:rPr/>
        <w:t xml:space="preserve"> </w:t>
      </w:r>
      <w:r>
        <w:rPr>
          <w:b/>
          <w:i/>
          <w:sz w:val="20"/>
          <w:szCs w:val="20"/>
        </w:rPr>
        <w:t>fundace, motivace</w:t>
      </w:r>
      <w:r>
        <w:rPr>
          <w:sz w:val="20"/>
          <w:szCs w:val="20"/>
        </w:rPr>
        <w:t>: slovo základové (fundující), slovo z něj utvořené (fundované); mezi základovým a utvořeným slovem jsou slovotvorné vztahy formální (fundace= jedno slovo se zakládá na druhém) a  významové (motivace= význam jednoho slova odkazuje na význam druhého). Na základě slovotvorné motivace a procesu utvoření slova můžeme určit jeho obecný slovotvorný význam (ohřív-ač –&gt; prostředek k ohřívání), kt. však nemusí být ve shodě s jeho lexikálním významem (zelenina –&gt; není vždy zelená látka)</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pStyle w:val="Heading5"/>
      <w:numFmt w:val="none"/>
      <w:suff w:val="nothing"/>
      <w:lvlText w:val=""/>
      <w:lvlJc w:val="left"/>
      <w:pPr>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lvl w:ilvl="0">
      <w:start w:val="1"/>
      <w:numFmt w:val="low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77" w:hanging="360"/>
      </w:pPr>
      <w:rPr>
        <w:rFonts w:ascii="Symbol" w:hAnsi="Symbol" w:cs="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4">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3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o"/>
      <w:lvlJc w:val="left"/>
      <w:pPr>
        <w:ind w:left="2160" w:hanging="360"/>
      </w:pPr>
      <w:rPr>
        <w:rFonts w:ascii="Courier New" w:hAnsi="Courier New" w:cs="Courier New" w:hint="default"/>
        <w:b/>
        <w:rFonts w:cs="Courier New"/>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Pr>
    </w:lvl>
  </w:abstractNum>
  <w:abstractNum w:abstractNumId="37">
    <w:lvl w:ilvl="0">
      <w:start w:val="1"/>
      <w:numFmt w:val="bullet"/>
      <w:lvlText w:val="o"/>
      <w:lvlJc w:val="left"/>
      <w:pPr>
        <w:ind w:left="2160" w:hanging="360"/>
      </w:pPr>
      <w:rPr>
        <w:rFonts w:ascii="Courier New" w:hAnsi="Courier New" w:cs="Courier New" w:hint="default"/>
        <w:b/>
        <w:rFonts w:cs="Courier New"/>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Pr>
    </w:lvl>
  </w:abstractNum>
  <w:abstractNum w:abstractNumId="38">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Pr>
    </w:lvl>
  </w:abstractNum>
  <w:abstractNum w:abstractNumId="39">
    <w:lvl w:ilvl="0">
      <w:start w:val="1"/>
      <w:numFmt w:val="decimal"/>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lvl w:ilvl="0">
      <w:start w:val="1"/>
      <w:numFmt w:val="bullet"/>
      <w:lvlText w:val=""/>
      <w:lvlJc w:val="left"/>
      <w:pPr>
        <w:ind w:left="2869" w:hanging="360"/>
      </w:pPr>
      <w:rPr>
        <w:rFonts w:ascii="Symbol" w:hAnsi="Symbol" w:cs="Symbol" w:hint="default"/>
      </w:rPr>
    </w:lvl>
    <w:lvl w:ilvl="1">
      <w:start w:val="1"/>
      <w:numFmt w:val="bullet"/>
      <w:lvlText w:val=""/>
      <w:lvlJc w:val="left"/>
      <w:pPr>
        <w:ind w:left="2160"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o"/>
      <w:lvlJc w:val="left"/>
      <w:pPr>
        <w:ind w:left="1429" w:hanging="360"/>
      </w:pPr>
      <w:rPr>
        <w:rFonts w:ascii="Courier New" w:hAnsi="Courier New" w:cs="Courier New" w:hint="default"/>
        <w:b/>
        <w:rFonts w:cs="Courier New"/>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51">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52">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Fonts w:cs="Courier New"/>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Fonts w:cs="Courier New"/>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Fonts w:cs="Courier New"/>
      </w:rPr>
    </w:lvl>
    <w:lvl w:ilvl="8">
      <w:start w:val="1"/>
      <w:numFmt w:val="bullet"/>
      <w:lvlText w:val=""/>
      <w:lvlJc w:val="left"/>
      <w:pPr>
        <w:ind w:left="7756" w:hanging="360"/>
      </w:pPr>
      <w:rPr>
        <w:rFonts w:ascii="Wingdings" w:hAnsi="Wingdings" w:cs="Wingdings" w:hint="default"/>
      </w:rPr>
    </w:lvl>
  </w:abstractNum>
  <w:abstractNum w:abstractNumId="53">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54">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Fonts w:cs="Courier New"/>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Fonts w:cs="Courier New"/>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Fonts w:cs="Courier New"/>
      </w:rPr>
    </w:lvl>
    <w:lvl w:ilvl="8">
      <w:start w:val="1"/>
      <w:numFmt w:val="bullet"/>
      <w:lvlText w:val=""/>
      <w:lvlJc w:val="left"/>
      <w:pPr>
        <w:ind w:left="8280" w:hanging="360"/>
      </w:pPr>
      <w:rPr>
        <w:rFonts w:ascii="Wingdings" w:hAnsi="Wingdings" w:cs="Wingdings" w:hint="default"/>
      </w:rPr>
    </w:lvl>
  </w:abstractNum>
  <w:abstractNum w:abstractNumId="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6">
    <w:lvl w:ilvl="0">
      <w:start w:val="1"/>
      <w:numFmt w:val="bullet"/>
      <w:lvlText w:val="o"/>
      <w:lvlJc w:val="left"/>
      <w:pPr>
        <w:ind w:left="862" w:hanging="360"/>
      </w:pPr>
      <w:rPr>
        <w:rFonts w:ascii="Courier New" w:hAnsi="Courier New" w:cs="Courier New" w:hint="default"/>
        <w:b/>
        <w:rFonts w:cs="Courier New"/>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Pr>
    </w:lvl>
  </w:abstractNum>
  <w:abstractNum w:abstractNumId="5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4">
    <w:lvl w:ilvl="0">
      <w:start w:val="1"/>
      <w:numFmt w:val="bullet"/>
      <w:lvlText w:val="o"/>
      <w:lvlJc w:val="left"/>
      <w:pPr>
        <w:ind w:left="720" w:hanging="360"/>
      </w:pPr>
      <w:rPr>
        <w:rFonts w:ascii="Courier New" w:hAnsi="Courier New" w:cs="Courier New" w:hint="default"/>
        <w:sz w:val="20"/>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5">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Pr>
    </w:lvl>
  </w:abstractNum>
  <w:abstractNum w:abstractNumI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w="http://schemas.openxmlformats.org/wordprocessingml/2006/main">
  <w:zoom w:percent="174"/>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x-none" w:bidi="x-non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cs-CZ" w:eastAsia="en-US" w:bidi="ar-SA"/>
      </w:rPr>
    </w:rPrDefault>
    <w:pPrDefault>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9f5d2d"/>
    <w:pPr>
      <w:widowControl/>
      <w:bidi w:val="0"/>
      <w:jc w:val="left"/>
    </w:pPr>
    <w:rPr>
      <w:rFonts w:ascii="Times New Roman" w:hAnsi="Times New Roman" w:eastAsia="" w:eastAsiaTheme="minorEastAsia" w:cs=""/>
      <w:color w:val="auto"/>
      <w:sz w:val="22"/>
      <w:szCs w:val="24"/>
      <w:lang w:val="cs-CZ" w:eastAsia="en-US" w:bidi="ar-SA"/>
    </w:rPr>
  </w:style>
  <w:style w:type="paragraph" w:styleId="Heading4">
    <w:name w:val="Heading 4"/>
    <w:basedOn w:val="Normal"/>
    <w:link w:val="Nadpis4Char"/>
    <w:uiPriority w:val="9"/>
    <w:semiHidden/>
    <w:unhideWhenUsed/>
    <w:qFormat/>
    <w:rsid w:val="00287291"/>
    <w:pPr>
      <w:keepNext/>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Heading5">
    <w:name w:val="Heading 5"/>
    <w:basedOn w:val="Heading4"/>
    <w:link w:val="Nadpis5Char"/>
    <w:autoRedefine/>
    <w:uiPriority w:val="9"/>
    <w:unhideWhenUsed/>
    <w:qFormat/>
    <w:rsid w:val="00287291"/>
    <w:pPr>
      <w:numPr>
        <w:ilvl w:val="4"/>
        <w:numId w:val="1"/>
      </w:numPr>
      <w:spacing w:before="200" w:after="60"/>
      <w:ind w:left="1973" w:hanging="1009"/>
      <w:outlineLvl w:val="4"/>
      <w:outlineLvl w:val="4"/>
    </w:pPr>
    <w:rPr>
      <w:i w:val="false"/>
      <w:color w:val="00000A"/>
      <w:sz w:val="26"/>
      <w:szCs w:val="26"/>
      <w:lang w:val="en-US"/>
    </w:rPr>
  </w:style>
  <w:style w:type="paragraph" w:styleId="Heading6">
    <w:name w:val="Heading 6"/>
    <w:basedOn w:val="Normal"/>
    <w:link w:val="Nadpis6Char"/>
    <w:uiPriority w:val="9"/>
    <w:semiHidden/>
    <w:unhideWhenUsed/>
    <w:qFormat/>
    <w:rsid w:val="00287291"/>
    <w:pPr>
      <w:keepNext/>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Nadpis5Char" w:customStyle="1">
    <w:name w:val="Nadpis 5 Char"/>
    <w:basedOn w:val="DefaultParagraphFont"/>
    <w:link w:val="Nadpis5"/>
    <w:uiPriority w:val="9"/>
    <w:qFormat/>
    <w:rsid w:val="00287291"/>
    <w:rPr>
      <w:rFonts w:ascii="Calibri Light" w:hAnsi="Calibri Light" w:eastAsia="" w:cs="" w:asciiTheme="majorHAnsi" w:cstheme="majorBidi" w:eastAsiaTheme="majorEastAsia" w:hAnsiTheme="majorHAnsi"/>
      <w:iCs/>
      <w:sz w:val="26"/>
      <w:szCs w:val="26"/>
      <w:lang w:val="en-US"/>
    </w:rPr>
  </w:style>
  <w:style w:type="character" w:styleId="Nadpis4Char" w:customStyle="1">
    <w:name w:val="Nadpis 4 Char"/>
    <w:basedOn w:val="DefaultParagraphFont"/>
    <w:link w:val="Nadpis4"/>
    <w:uiPriority w:val="9"/>
    <w:semiHidden/>
    <w:qFormat/>
    <w:rsid w:val="00287291"/>
    <w:rPr>
      <w:rFonts w:ascii="Calibri Light" w:hAnsi="Calibri Light" w:eastAsia="" w:cs="" w:asciiTheme="majorHAnsi" w:cstheme="majorBidi" w:eastAsiaTheme="majorEastAsia" w:hAnsiTheme="majorHAnsi"/>
      <w:i/>
      <w:iCs/>
      <w:color w:val="2F5496" w:themeColor="accent1" w:themeShade="bf"/>
    </w:rPr>
  </w:style>
  <w:style w:type="character" w:styleId="Nadpis6Char" w:customStyle="1">
    <w:name w:val="Nadpis 6 Char"/>
    <w:basedOn w:val="DefaultParagraphFont"/>
    <w:link w:val="Nadpis6"/>
    <w:uiPriority w:val="9"/>
    <w:semiHidden/>
    <w:qFormat/>
    <w:rsid w:val="00287291"/>
    <w:rPr>
      <w:rFonts w:ascii="Calibri Light" w:hAnsi="Calibri Light" w:eastAsia="" w:cs="" w:asciiTheme="majorHAnsi" w:cstheme="majorBidi" w:eastAsiaTheme="majorEastAsia" w:hAnsiTheme="majorHAnsi"/>
      <w:color w:val="1F3763" w:themeColor="accent1" w:themeShade="7f"/>
    </w:rPr>
  </w:style>
  <w:style w:type="character" w:styleId="TextpoznpodarouChar" w:customStyle="1">
    <w:name w:val="Text pozn. pod čarou Char"/>
    <w:basedOn w:val="DefaultParagraphFont"/>
    <w:link w:val="Textpoznpodarou"/>
    <w:uiPriority w:val="99"/>
    <w:qFormat/>
    <w:rsid w:val="00b83626"/>
    <w:rPr>
      <w:rFonts w:eastAsia="" w:eastAsiaTheme="minorEastAsia"/>
    </w:rPr>
  </w:style>
  <w:style w:type="character" w:styleId="Footnotereference">
    <w:name w:val="footnote reference"/>
    <w:basedOn w:val="DefaultParagraphFont"/>
    <w:uiPriority w:val="99"/>
    <w:unhideWhenUsed/>
    <w:qFormat/>
    <w:rsid w:val="00b83626"/>
    <w:rPr>
      <w:vertAlign w:val="superscript"/>
    </w:rPr>
  </w:style>
  <w:style w:type="character" w:styleId="Appleconvertedspace" w:customStyle="1">
    <w:name w:val="apple-converted-space"/>
    <w:basedOn w:val="DefaultParagraphFont"/>
    <w:qFormat/>
    <w:rsid w:val="00206459"/>
    <w:rPr/>
  </w:style>
  <w:style w:type="character" w:styleId="Textabbr" w:customStyle="1">
    <w:name w:val="text_abbr"/>
    <w:basedOn w:val="DefaultParagraphFont"/>
    <w:qFormat/>
    <w:rsid w:val="00206459"/>
    <w:rPr/>
  </w:style>
  <w:style w:type="character" w:styleId="InternetLink">
    <w:name w:val="Internet Link"/>
    <w:basedOn w:val="DefaultParagraphFont"/>
    <w:uiPriority w:val="99"/>
    <w:semiHidden/>
    <w:unhideWhenUsed/>
    <w:rsid w:val="003e6469"/>
    <w:rPr>
      <w:color w:val="0000FF"/>
      <w:u w:val="single"/>
    </w:rPr>
  </w:style>
  <w:style w:type="character" w:styleId="Nezalamovatgen" w:customStyle="1">
    <w:name w:val="nezalamovatgen"/>
    <w:basedOn w:val="DefaultParagraphFont"/>
    <w:qFormat/>
    <w:rsid w:val="00885f7f"/>
    <w:rPr/>
  </w:style>
  <w:style w:type="character" w:styleId="Emphasis">
    <w:name w:val="Emphasis"/>
    <w:basedOn w:val="DefaultParagraphFont"/>
    <w:uiPriority w:val="20"/>
    <w:qFormat/>
    <w:rsid w:val="00885f7f"/>
    <w:rPr>
      <w:i/>
      <w:iCs/>
    </w:rPr>
  </w:style>
  <w:style w:type="character" w:styleId="ListLabel1">
    <w:name w:val="ListLabel 1"/>
    <w:qFormat/>
    <w:rPr>
      <w:b/>
    </w:rPr>
  </w:style>
  <w:style w:type="character" w:styleId="ListLabel2">
    <w:name w:val="ListLabel 2"/>
    <w:qFormat/>
    <w:rPr>
      <w:b/>
    </w:rPr>
  </w:style>
  <w:style w:type="character" w:styleId="ListLabel3">
    <w:name w:val="ListLabel 3"/>
    <w:qFormat/>
    <w:rPr>
      <w:b/>
    </w:rPr>
  </w:style>
  <w:style w:type="character" w:styleId="ListLabel4">
    <w:name w:val="ListLabel 4"/>
    <w:qFormat/>
    <w:rPr>
      <w:b/>
    </w:rPr>
  </w:style>
  <w:style w:type="character" w:styleId="ListLabel5">
    <w:name w:val="ListLabel 5"/>
    <w:qFormat/>
    <w:rPr>
      <w:b/>
    </w:rPr>
  </w:style>
  <w:style w:type="character" w:styleId="ListLabel6">
    <w:name w:val="ListLabel 6"/>
    <w:qFormat/>
    <w:rPr>
      <w:b/>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b/>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b/>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b/>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b/>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b/>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b/>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sz w:val="20"/>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8c77da"/>
    <w:pPr>
      <w:spacing w:before="0" w:after="0"/>
      <w:ind w:left="720" w:hanging="0"/>
      <w:contextualSpacing/>
    </w:pPr>
    <w:rPr/>
  </w:style>
  <w:style w:type="paragraph" w:styleId="Footnotetext">
    <w:name w:val="footnote text"/>
    <w:basedOn w:val="Normal"/>
    <w:link w:val="TextpoznpodarouChar"/>
    <w:uiPriority w:val="99"/>
    <w:unhideWhenUsed/>
    <w:qFormat/>
    <w:rsid w:val="00b83626"/>
    <w:pPr/>
    <w:rPr/>
  </w:style>
  <w:style w:type="paragraph" w:styleId="NormalWeb">
    <w:name w:val="Normal (Web)"/>
    <w:basedOn w:val="Normal"/>
    <w:uiPriority w:val="99"/>
    <w:unhideWhenUsed/>
    <w:qFormat/>
    <w:rsid w:val="00885f7f"/>
    <w:pPr>
      <w:spacing w:beforeAutospacing="1" w:afterAutospacing="1"/>
    </w:pPr>
    <w:rPr>
      <w:rFonts w:eastAsia="Calibri" w:cs="Times New Roman" w:eastAsiaTheme="minorHAnsi"/>
      <w:sz w:val="24"/>
      <w:lang w:eastAsia="cs-CZ"/>
    </w:rPr>
  </w:style>
  <w:style w:type="paragraph" w:styleId="Footnote">
    <w:name w:val="Footnote Text"/>
    <w:basedOn w:val="Normal"/>
    <w:pPr/>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zechency.org/slovnik/NANOSYNTAX"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hyperlink" Target="http://leccos.com/index.php/clanky/slovo-1" TargetMode="External"/><Relationship Id="rId6" Type="http://schemas.openxmlformats.org/officeDocument/2006/relationships/image" Target="media/image3.jpeg"/><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czechency.org/slovnik/ELSEWHERE CONDITION" TargetMode="External"/><Relationship Id="rId2" Type="http://schemas.openxmlformats.org/officeDocument/2006/relationships/hyperlink" Target="https://www.czechency.org/slovnik/PALATALIZACE" TargetMode="External"/><Relationship Id="rId3" Type="http://schemas.openxmlformats.org/officeDocument/2006/relationships/hyperlink" Target="https://www.czechency.org/slovnik/TEMPL&#193;T" TargetMode="Externa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922</TotalTime>
  <Application>LibreOffice/5.1.6.2$Linux_X86_64 LibreOffice_project/10m0$Build-2</Application>
  <Pages>22</Pages>
  <Words>12033</Words>
  <Characters>73158</Characters>
  <CharactersWithSpaces>84830</CharactersWithSpaces>
  <Paragraphs>582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2017-07-17T20:36:00Z</dcterms:created>
  <dc:creator>Adriana Babincová</dc:creator>
  <dc:description/>
  <dc:language>en-US</dc:language>
  <cp:lastModifiedBy/>
  <cp:lastPrinted>2017-09-03T14:54:00Z</cp:lastPrinted>
  <dcterms:modified xsi:type="dcterms:W3CDTF">2018-01-21T12:57:26Z</dcterms:modified>
  <cp:revision>354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